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9923DE" w:rsidRDefault="009923DE" w:rsidP="009923DE">
      <w:pPr>
        <w:pStyle w:val="Titre"/>
        <w:jc w:val="center"/>
      </w:pPr>
    </w:p>
    <w:p w:rsidR="002C4047" w:rsidRDefault="004C0DA3" w:rsidP="009923DE">
      <w:pPr>
        <w:pStyle w:val="Titre"/>
        <w:jc w:val="center"/>
      </w:pPr>
      <w:r>
        <w:t>Ecole communale Clair-Vivre Alpha – Implantation Germinal</w:t>
      </w:r>
    </w:p>
    <w:p w:rsidR="00EC285B" w:rsidRDefault="00024560" w:rsidP="002C4047">
      <w:pPr>
        <w:pStyle w:val="Titre"/>
        <w:jc w:val="center"/>
      </w:pPr>
      <w:r>
        <w:t>Projet d’accueil</w:t>
      </w:r>
      <w:r w:rsidR="002C4047">
        <w:t xml:space="preserve"> pour les enfants de 2,5 à 8 ans</w:t>
      </w:r>
      <w:r w:rsidR="00302C40">
        <w:t xml:space="preserve"> (MAJ décembre 2019)</w:t>
      </w:r>
      <w:bookmarkStart w:id="0" w:name="_GoBack"/>
      <w:bookmarkEnd w:id="0"/>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9923DE" w:rsidRDefault="009923DE" w:rsidP="00E84D23">
      <w:pPr>
        <w:spacing w:after="0"/>
        <w:jc w:val="both"/>
        <w:rPr>
          <w:b/>
        </w:rPr>
      </w:pPr>
    </w:p>
    <w:p w:rsidR="00531653" w:rsidRDefault="00531653" w:rsidP="00E84D23">
      <w:pPr>
        <w:spacing w:after="0"/>
        <w:jc w:val="both"/>
        <w:rPr>
          <w:b/>
        </w:rPr>
      </w:pPr>
    </w:p>
    <w:sdt>
      <w:sdtPr>
        <w:rPr>
          <w:rFonts w:asciiTheme="minorHAnsi" w:eastAsiaTheme="minorHAnsi" w:hAnsiTheme="minorHAnsi" w:cstheme="minorBidi"/>
          <w:b w:val="0"/>
          <w:bCs w:val="0"/>
          <w:color w:val="auto"/>
          <w:sz w:val="24"/>
          <w:szCs w:val="22"/>
          <w:lang w:val="fr-BE"/>
        </w:rPr>
        <w:id w:val="385528002"/>
        <w:docPartObj>
          <w:docPartGallery w:val="Table of Contents"/>
          <w:docPartUnique/>
        </w:docPartObj>
      </w:sdtPr>
      <w:sdtContent>
        <w:p w:rsidR="00531653" w:rsidRDefault="00531653">
          <w:pPr>
            <w:pStyle w:val="En-ttedetabledesmatires"/>
          </w:pPr>
          <w:r>
            <w:t>Table des matières</w:t>
          </w:r>
        </w:p>
        <w:p w:rsidR="00531653" w:rsidRDefault="00AF6704">
          <w:pPr>
            <w:pStyle w:val="TM1"/>
            <w:tabs>
              <w:tab w:val="left" w:pos="480"/>
              <w:tab w:val="right" w:leader="dot" w:pos="9062"/>
            </w:tabs>
            <w:rPr>
              <w:rFonts w:eastAsiaTheme="minorEastAsia"/>
              <w:noProof/>
              <w:sz w:val="22"/>
              <w:lang w:eastAsia="fr-BE"/>
            </w:rPr>
          </w:pPr>
          <w:r>
            <w:rPr>
              <w:lang w:val="fr-FR"/>
            </w:rPr>
            <w:fldChar w:fldCharType="begin"/>
          </w:r>
          <w:r w:rsidR="00531653">
            <w:rPr>
              <w:lang w:val="fr-FR"/>
            </w:rPr>
            <w:instrText xml:space="preserve"> TOC \o "1-3" \h \z \u </w:instrText>
          </w:r>
          <w:r>
            <w:rPr>
              <w:lang w:val="fr-FR"/>
            </w:rPr>
            <w:fldChar w:fldCharType="separate"/>
          </w:r>
          <w:hyperlink w:anchor="_Toc27399469" w:history="1">
            <w:r w:rsidR="00531653" w:rsidRPr="00CC6B35">
              <w:rPr>
                <w:rStyle w:val="Lienhypertexte"/>
                <w:noProof/>
              </w:rPr>
              <w:t>1.</w:t>
            </w:r>
            <w:r w:rsidR="00531653">
              <w:rPr>
                <w:rFonts w:eastAsiaTheme="minorEastAsia"/>
                <w:noProof/>
                <w:sz w:val="22"/>
                <w:lang w:eastAsia="fr-BE"/>
              </w:rPr>
              <w:tab/>
            </w:r>
            <w:r w:rsidR="00531653" w:rsidRPr="00CC6B35">
              <w:rPr>
                <w:rStyle w:val="Lienhypertexte"/>
                <w:noProof/>
              </w:rPr>
              <w:t>Introduction</w:t>
            </w:r>
            <w:r w:rsidR="00531653">
              <w:rPr>
                <w:noProof/>
                <w:webHidden/>
              </w:rPr>
              <w:tab/>
            </w:r>
            <w:r>
              <w:rPr>
                <w:noProof/>
                <w:webHidden/>
              </w:rPr>
              <w:fldChar w:fldCharType="begin"/>
            </w:r>
            <w:r w:rsidR="00531653">
              <w:rPr>
                <w:noProof/>
                <w:webHidden/>
              </w:rPr>
              <w:instrText xml:space="preserve"> PAGEREF _Toc27399469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70" w:history="1">
            <w:r w:rsidR="00531653" w:rsidRPr="00CC6B35">
              <w:rPr>
                <w:rStyle w:val="Lienhypertexte"/>
                <w:noProof/>
              </w:rPr>
              <w:t>2.</w:t>
            </w:r>
            <w:r w:rsidR="00531653">
              <w:rPr>
                <w:rFonts w:eastAsiaTheme="minorEastAsia"/>
                <w:noProof/>
                <w:sz w:val="22"/>
                <w:lang w:eastAsia="fr-BE"/>
              </w:rPr>
              <w:tab/>
            </w:r>
            <w:r w:rsidR="00531653" w:rsidRPr="00CC6B35">
              <w:rPr>
                <w:rStyle w:val="Lienhypertexte"/>
                <w:noProof/>
              </w:rPr>
              <w:t>Le Règlement d’Ordre Intérieur (ROI)</w:t>
            </w:r>
            <w:r w:rsidR="00531653">
              <w:rPr>
                <w:noProof/>
                <w:webHidden/>
              </w:rPr>
              <w:tab/>
            </w:r>
            <w:r>
              <w:rPr>
                <w:noProof/>
                <w:webHidden/>
              </w:rPr>
              <w:fldChar w:fldCharType="begin"/>
            </w:r>
            <w:r w:rsidR="00531653">
              <w:rPr>
                <w:noProof/>
                <w:webHidden/>
              </w:rPr>
              <w:instrText xml:space="preserve"> PAGEREF _Toc27399470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71" w:history="1">
            <w:r w:rsidR="00531653" w:rsidRPr="00CC6B35">
              <w:rPr>
                <w:rStyle w:val="Lienhypertexte"/>
                <w:noProof/>
              </w:rPr>
              <w:t>2.1.</w:t>
            </w:r>
            <w:r w:rsidR="00531653">
              <w:rPr>
                <w:rFonts w:eastAsiaTheme="minorEastAsia"/>
                <w:noProof/>
                <w:sz w:val="22"/>
                <w:lang w:eastAsia="fr-BE"/>
              </w:rPr>
              <w:tab/>
            </w:r>
            <w:r w:rsidR="00531653" w:rsidRPr="00CC6B35">
              <w:rPr>
                <w:rStyle w:val="Lienhypertexte"/>
                <w:noProof/>
              </w:rPr>
              <w:t>Le pouvoir organisateur de l’accueil extrascolaire</w:t>
            </w:r>
            <w:r w:rsidR="00531653">
              <w:rPr>
                <w:noProof/>
                <w:webHidden/>
              </w:rPr>
              <w:tab/>
            </w:r>
            <w:r>
              <w:rPr>
                <w:noProof/>
                <w:webHidden/>
              </w:rPr>
              <w:fldChar w:fldCharType="begin"/>
            </w:r>
            <w:r w:rsidR="00531653">
              <w:rPr>
                <w:noProof/>
                <w:webHidden/>
              </w:rPr>
              <w:instrText xml:space="preserve"> PAGEREF _Toc27399471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72" w:history="1">
            <w:r w:rsidR="00531653" w:rsidRPr="00CC6B35">
              <w:rPr>
                <w:rStyle w:val="Lienhypertexte"/>
                <w:noProof/>
              </w:rPr>
              <w:t>2.2.</w:t>
            </w:r>
            <w:r w:rsidR="00531653">
              <w:rPr>
                <w:rFonts w:eastAsiaTheme="minorEastAsia"/>
                <w:noProof/>
                <w:sz w:val="22"/>
                <w:lang w:eastAsia="fr-BE"/>
              </w:rPr>
              <w:tab/>
            </w:r>
            <w:r w:rsidR="00531653" w:rsidRPr="00CC6B35">
              <w:rPr>
                <w:rStyle w:val="Lienhypertexte"/>
                <w:noProof/>
              </w:rPr>
              <w:t>Le fonctionnement du milieu d’accueil</w:t>
            </w:r>
            <w:r w:rsidR="00531653">
              <w:rPr>
                <w:noProof/>
                <w:webHidden/>
              </w:rPr>
              <w:tab/>
            </w:r>
            <w:r>
              <w:rPr>
                <w:noProof/>
                <w:webHidden/>
              </w:rPr>
              <w:fldChar w:fldCharType="begin"/>
            </w:r>
            <w:r w:rsidR="00531653">
              <w:rPr>
                <w:noProof/>
                <w:webHidden/>
              </w:rPr>
              <w:instrText xml:space="preserve"> PAGEREF _Toc27399472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73" w:history="1">
            <w:r w:rsidR="00531653" w:rsidRPr="00CC6B35">
              <w:rPr>
                <w:rStyle w:val="Lienhypertexte"/>
                <w:noProof/>
              </w:rPr>
              <w:t>2.2.1.</w:t>
            </w:r>
            <w:r w:rsidR="00531653">
              <w:rPr>
                <w:rFonts w:eastAsiaTheme="minorEastAsia"/>
                <w:noProof/>
                <w:sz w:val="22"/>
                <w:lang w:eastAsia="fr-BE"/>
              </w:rPr>
              <w:tab/>
            </w:r>
            <w:r w:rsidR="00531653" w:rsidRPr="00CC6B35">
              <w:rPr>
                <w:rStyle w:val="Lienhypertexte"/>
                <w:noProof/>
              </w:rPr>
              <w:t>Adresse de l’école</w:t>
            </w:r>
            <w:r w:rsidR="00531653">
              <w:rPr>
                <w:noProof/>
                <w:webHidden/>
              </w:rPr>
              <w:tab/>
            </w:r>
            <w:r>
              <w:rPr>
                <w:noProof/>
                <w:webHidden/>
              </w:rPr>
              <w:fldChar w:fldCharType="begin"/>
            </w:r>
            <w:r w:rsidR="00531653">
              <w:rPr>
                <w:noProof/>
                <w:webHidden/>
              </w:rPr>
              <w:instrText xml:space="preserve"> PAGEREF _Toc27399473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74" w:history="1">
            <w:r w:rsidR="00531653" w:rsidRPr="00CC6B35">
              <w:rPr>
                <w:rStyle w:val="Lienhypertexte"/>
                <w:noProof/>
              </w:rPr>
              <w:t>2.2.2.</w:t>
            </w:r>
            <w:r w:rsidR="00531653">
              <w:rPr>
                <w:rFonts w:eastAsiaTheme="minorEastAsia"/>
                <w:noProof/>
                <w:sz w:val="22"/>
                <w:lang w:eastAsia="fr-BE"/>
              </w:rPr>
              <w:tab/>
            </w:r>
            <w:r w:rsidR="00531653" w:rsidRPr="00CC6B35">
              <w:rPr>
                <w:rStyle w:val="Lienhypertexte"/>
                <w:noProof/>
              </w:rPr>
              <w:t>Les horaires et les numéros de contacts</w:t>
            </w:r>
            <w:r w:rsidR="00531653">
              <w:rPr>
                <w:noProof/>
                <w:webHidden/>
              </w:rPr>
              <w:tab/>
            </w:r>
            <w:r>
              <w:rPr>
                <w:noProof/>
                <w:webHidden/>
              </w:rPr>
              <w:fldChar w:fldCharType="begin"/>
            </w:r>
            <w:r w:rsidR="00531653">
              <w:rPr>
                <w:noProof/>
                <w:webHidden/>
              </w:rPr>
              <w:instrText xml:space="preserve"> PAGEREF _Toc27399474 \h </w:instrText>
            </w:r>
            <w:r>
              <w:rPr>
                <w:noProof/>
                <w:webHidden/>
              </w:rPr>
            </w:r>
            <w:r>
              <w:rPr>
                <w:noProof/>
                <w:webHidden/>
              </w:rPr>
              <w:fldChar w:fldCharType="separate"/>
            </w:r>
            <w:r w:rsidR="00D04871">
              <w:rPr>
                <w:noProof/>
                <w:webHidden/>
              </w:rPr>
              <w:t>4</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75" w:history="1">
            <w:r w:rsidR="00531653" w:rsidRPr="00CC6B35">
              <w:rPr>
                <w:rStyle w:val="Lienhypertexte"/>
                <w:noProof/>
              </w:rPr>
              <w:t>3.</w:t>
            </w:r>
            <w:r w:rsidR="00531653">
              <w:rPr>
                <w:rFonts w:eastAsiaTheme="minorEastAsia"/>
                <w:noProof/>
                <w:sz w:val="22"/>
                <w:lang w:eastAsia="fr-BE"/>
              </w:rPr>
              <w:tab/>
            </w:r>
            <w:r w:rsidR="00531653" w:rsidRPr="00CC6B35">
              <w:rPr>
                <w:rStyle w:val="Lienhypertexte"/>
                <w:noProof/>
              </w:rPr>
              <w:t>Le contexte institutionnel</w:t>
            </w:r>
            <w:r w:rsidR="00531653">
              <w:rPr>
                <w:noProof/>
                <w:webHidden/>
              </w:rPr>
              <w:tab/>
            </w:r>
            <w:r>
              <w:rPr>
                <w:noProof/>
                <w:webHidden/>
              </w:rPr>
              <w:fldChar w:fldCharType="begin"/>
            </w:r>
            <w:r w:rsidR="00531653">
              <w:rPr>
                <w:noProof/>
                <w:webHidden/>
              </w:rPr>
              <w:instrText xml:space="preserve"> PAGEREF _Toc27399475 \h </w:instrText>
            </w:r>
            <w:r>
              <w:rPr>
                <w:noProof/>
                <w:webHidden/>
              </w:rPr>
            </w:r>
            <w:r>
              <w:rPr>
                <w:noProof/>
                <w:webHidden/>
              </w:rPr>
              <w:fldChar w:fldCharType="separate"/>
            </w:r>
            <w:r w:rsidR="00D04871">
              <w:rPr>
                <w:noProof/>
                <w:webHidden/>
              </w:rPr>
              <w:t>7</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76" w:history="1">
            <w:r w:rsidR="00531653" w:rsidRPr="00CC6B35">
              <w:rPr>
                <w:rStyle w:val="Lienhypertexte"/>
                <w:noProof/>
              </w:rPr>
              <w:t>3.1.</w:t>
            </w:r>
            <w:r w:rsidR="00531653">
              <w:rPr>
                <w:rFonts w:eastAsiaTheme="minorEastAsia"/>
                <w:noProof/>
                <w:sz w:val="22"/>
                <w:lang w:eastAsia="fr-BE"/>
              </w:rPr>
              <w:tab/>
            </w:r>
            <w:r w:rsidR="00531653" w:rsidRPr="00CC6B35">
              <w:rPr>
                <w:rStyle w:val="Lienhypertexte"/>
                <w:noProof/>
              </w:rPr>
              <w:t>La disposition et la qualité des infrastructures d’accueil</w:t>
            </w:r>
            <w:r w:rsidR="00531653">
              <w:rPr>
                <w:noProof/>
                <w:webHidden/>
              </w:rPr>
              <w:tab/>
            </w:r>
            <w:r>
              <w:rPr>
                <w:noProof/>
                <w:webHidden/>
              </w:rPr>
              <w:fldChar w:fldCharType="begin"/>
            </w:r>
            <w:r w:rsidR="00531653">
              <w:rPr>
                <w:noProof/>
                <w:webHidden/>
              </w:rPr>
              <w:instrText xml:space="preserve"> PAGEREF _Toc27399476 \h </w:instrText>
            </w:r>
            <w:r>
              <w:rPr>
                <w:noProof/>
                <w:webHidden/>
              </w:rPr>
            </w:r>
            <w:r>
              <w:rPr>
                <w:noProof/>
                <w:webHidden/>
              </w:rPr>
              <w:fldChar w:fldCharType="separate"/>
            </w:r>
            <w:r w:rsidR="00D04871">
              <w:rPr>
                <w:noProof/>
                <w:webHidden/>
              </w:rPr>
              <w:t>7</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77" w:history="1">
            <w:r w:rsidR="00531653" w:rsidRPr="00CC6B35">
              <w:rPr>
                <w:rStyle w:val="Lienhypertexte"/>
                <w:noProof/>
              </w:rPr>
              <w:t>3.1.1.</w:t>
            </w:r>
            <w:r w:rsidR="00531653">
              <w:rPr>
                <w:rFonts w:eastAsiaTheme="minorEastAsia"/>
                <w:noProof/>
                <w:sz w:val="22"/>
                <w:lang w:eastAsia="fr-BE"/>
              </w:rPr>
              <w:tab/>
            </w:r>
            <w:r w:rsidR="00531653" w:rsidRPr="00CC6B35">
              <w:rPr>
                <w:rStyle w:val="Lienhypertexte"/>
                <w:noProof/>
              </w:rPr>
              <w:t>L’environnement</w:t>
            </w:r>
            <w:r w:rsidR="00531653">
              <w:rPr>
                <w:noProof/>
                <w:webHidden/>
              </w:rPr>
              <w:tab/>
            </w:r>
            <w:r>
              <w:rPr>
                <w:noProof/>
                <w:webHidden/>
              </w:rPr>
              <w:fldChar w:fldCharType="begin"/>
            </w:r>
            <w:r w:rsidR="00531653">
              <w:rPr>
                <w:noProof/>
                <w:webHidden/>
              </w:rPr>
              <w:instrText xml:space="preserve"> PAGEREF _Toc27399477 \h </w:instrText>
            </w:r>
            <w:r>
              <w:rPr>
                <w:noProof/>
                <w:webHidden/>
              </w:rPr>
            </w:r>
            <w:r>
              <w:rPr>
                <w:noProof/>
                <w:webHidden/>
              </w:rPr>
              <w:fldChar w:fldCharType="separate"/>
            </w:r>
            <w:r w:rsidR="00D04871">
              <w:rPr>
                <w:noProof/>
                <w:webHidden/>
              </w:rPr>
              <w:t>7</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78" w:history="1">
            <w:r w:rsidR="00531653" w:rsidRPr="00CC6B35">
              <w:rPr>
                <w:rStyle w:val="Lienhypertexte"/>
                <w:noProof/>
              </w:rPr>
              <w:t>3.1.2.</w:t>
            </w:r>
            <w:r w:rsidR="00531653">
              <w:rPr>
                <w:rFonts w:eastAsiaTheme="minorEastAsia"/>
                <w:noProof/>
                <w:sz w:val="22"/>
                <w:lang w:eastAsia="fr-BE"/>
              </w:rPr>
              <w:tab/>
            </w:r>
            <w:r w:rsidR="00531653" w:rsidRPr="00CC6B35">
              <w:rPr>
                <w:rStyle w:val="Lienhypertexte"/>
                <w:noProof/>
              </w:rPr>
              <w:t>Les locaux</w:t>
            </w:r>
            <w:r w:rsidR="00531653">
              <w:rPr>
                <w:noProof/>
                <w:webHidden/>
              </w:rPr>
              <w:tab/>
            </w:r>
            <w:r>
              <w:rPr>
                <w:noProof/>
                <w:webHidden/>
              </w:rPr>
              <w:fldChar w:fldCharType="begin"/>
            </w:r>
            <w:r w:rsidR="00531653">
              <w:rPr>
                <w:noProof/>
                <w:webHidden/>
              </w:rPr>
              <w:instrText xml:space="preserve"> PAGEREF _Toc27399478 \h </w:instrText>
            </w:r>
            <w:r>
              <w:rPr>
                <w:noProof/>
                <w:webHidden/>
              </w:rPr>
            </w:r>
            <w:r>
              <w:rPr>
                <w:noProof/>
                <w:webHidden/>
              </w:rPr>
              <w:fldChar w:fldCharType="separate"/>
            </w:r>
            <w:r w:rsidR="00D04871">
              <w:rPr>
                <w:noProof/>
                <w:webHidden/>
              </w:rPr>
              <w:t>7</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79" w:history="1">
            <w:r w:rsidR="00531653" w:rsidRPr="00CC6B35">
              <w:rPr>
                <w:rStyle w:val="Lienhypertexte"/>
                <w:noProof/>
              </w:rPr>
              <w:t>3.2.</w:t>
            </w:r>
            <w:r w:rsidR="00531653">
              <w:rPr>
                <w:rFonts w:eastAsiaTheme="minorEastAsia"/>
                <w:noProof/>
                <w:sz w:val="22"/>
                <w:lang w:eastAsia="fr-BE"/>
              </w:rPr>
              <w:tab/>
            </w:r>
            <w:r w:rsidR="00531653" w:rsidRPr="00CC6B35">
              <w:rPr>
                <w:rStyle w:val="Lienhypertexte"/>
                <w:noProof/>
              </w:rPr>
              <w:t>Le type de public</w:t>
            </w:r>
            <w:r w:rsidR="00531653">
              <w:rPr>
                <w:noProof/>
                <w:webHidden/>
              </w:rPr>
              <w:tab/>
            </w:r>
            <w:r>
              <w:rPr>
                <w:noProof/>
                <w:webHidden/>
              </w:rPr>
              <w:fldChar w:fldCharType="begin"/>
            </w:r>
            <w:r w:rsidR="00531653">
              <w:rPr>
                <w:noProof/>
                <w:webHidden/>
              </w:rPr>
              <w:instrText xml:space="preserve"> PAGEREF _Toc27399479 \h </w:instrText>
            </w:r>
            <w:r>
              <w:rPr>
                <w:noProof/>
                <w:webHidden/>
              </w:rPr>
            </w:r>
            <w:r>
              <w:rPr>
                <w:noProof/>
                <w:webHidden/>
              </w:rPr>
              <w:fldChar w:fldCharType="separate"/>
            </w:r>
            <w:r w:rsidR="00D04871">
              <w:rPr>
                <w:noProof/>
                <w:webHidden/>
              </w:rPr>
              <w:t>7</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80" w:history="1">
            <w:r w:rsidR="00531653" w:rsidRPr="00CC6B35">
              <w:rPr>
                <w:rStyle w:val="Lienhypertexte"/>
                <w:noProof/>
              </w:rPr>
              <w:t>4.</w:t>
            </w:r>
            <w:r w:rsidR="00531653">
              <w:rPr>
                <w:rFonts w:eastAsiaTheme="minorEastAsia"/>
                <w:noProof/>
                <w:sz w:val="22"/>
                <w:lang w:eastAsia="fr-BE"/>
              </w:rPr>
              <w:tab/>
            </w:r>
            <w:r w:rsidR="00531653" w:rsidRPr="00CC6B35">
              <w:rPr>
                <w:rStyle w:val="Lienhypertexte"/>
                <w:noProof/>
              </w:rPr>
              <w:t>Les relations</w:t>
            </w:r>
            <w:r w:rsidR="00531653">
              <w:rPr>
                <w:noProof/>
                <w:webHidden/>
              </w:rPr>
              <w:tab/>
            </w:r>
            <w:r>
              <w:rPr>
                <w:noProof/>
                <w:webHidden/>
              </w:rPr>
              <w:fldChar w:fldCharType="begin"/>
            </w:r>
            <w:r w:rsidR="00531653">
              <w:rPr>
                <w:noProof/>
                <w:webHidden/>
              </w:rPr>
              <w:instrText xml:space="preserve"> PAGEREF _Toc27399480 \h </w:instrText>
            </w:r>
            <w:r>
              <w:rPr>
                <w:noProof/>
                <w:webHidden/>
              </w:rPr>
            </w:r>
            <w:r>
              <w:rPr>
                <w:noProof/>
                <w:webHidden/>
              </w:rPr>
              <w:fldChar w:fldCharType="separate"/>
            </w:r>
            <w:r w:rsidR="00D04871">
              <w:rPr>
                <w:noProof/>
                <w:webHidden/>
              </w:rPr>
              <w:t>8</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1" w:history="1">
            <w:r w:rsidR="00531653" w:rsidRPr="00CC6B35">
              <w:rPr>
                <w:rStyle w:val="Lienhypertexte"/>
                <w:noProof/>
              </w:rPr>
              <w:t>4.1.</w:t>
            </w:r>
            <w:r w:rsidR="00531653">
              <w:rPr>
                <w:rFonts w:eastAsiaTheme="minorEastAsia"/>
                <w:noProof/>
                <w:sz w:val="22"/>
                <w:lang w:eastAsia="fr-BE"/>
              </w:rPr>
              <w:tab/>
            </w:r>
            <w:r w:rsidR="00531653" w:rsidRPr="00CC6B35">
              <w:rPr>
                <w:rStyle w:val="Lienhypertexte"/>
                <w:noProof/>
              </w:rPr>
              <w:t>Les relations avec les enfants</w:t>
            </w:r>
            <w:r w:rsidR="00531653">
              <w:rPr>
                <w:noProof/>
                <w:webHidden/>
              </w:rPr>
              <w:tab/>
            </w:r>
            <w:r>
              <w:rPr>
                <w:noProof/>
                <w:webHidden/>
              </w:rPr>
              <w:fldChar w:fldCharType="begin"/>
            </w:r>
            <w:r w:rsidR="00531653">
              <w:rPr>
                <w:noProof/>
                <w:webHidden/>
              </w:rPr>
              <w:instrText xml:space="preserve"> PAGEREF _Toc27399481 \h </w:instrText>
            </w:r>
            <w:r>
              <w:rPr>
                <w:noProof/>
                <w:webHidden/>
              </w:rPr>
            </w:r>
            <w:r>
              <w:rPr>
                <w:noProof/>
                <w:webHidden/>
              </w:rPr>
              <w:fldChar w:fldCharType="separate"/>
            </w:r>
            <w:r w:rsidR="00D04871">
              <w:rPr>
                <w:noProof/>
                <w:webHidden/>
              </w:rPr>
              <w:t>8</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2" w:history="1">
            <w:r w:rsidR="00531653" w:rsidRPr="00CC6B35">
              <w:rPr>
                <w:rStyle w:val="Lienhypertexte"/>
                <w:noProof/>
              </w:rPr>
              <w:t>4.2.</w:t>
            </w:r>
            <w:r w:rsidR="00531653">
              <w:rPr>
                <w:rFonts w:eastAsiaTheme="minorEastAsia"/>
                <w:noProof/>
                <w:sz w:val="22"/>
                <w:lang w:eastAsia="fr-BE"/>
              </w:rPr>
              <w:tab/>
            </w:r>
            <w:r w:rsidR="00531653" w:rsidRPr="00CC6B35">
              <w:rPr>
                <w:rStyle w:val="Lienhypertexte"/>
                <w:noProof/>
              </w:rPr>
              <w:t>Les relations avec les enseignants</w:t>
            </w:r>
            <w:r w:rsidR="00531653">
              <w:rPr>
                <w:noProof/>
                <w:webHidden/>
              </w:rPr>
              <w:tab/>
            </w:r>
            <w:r>
              <w:rPr>
                <w:noProof/>
                <w:webHidden/>
              </w:rPr>
              <w:fldChar w:fldCharType="begin"/>
            </w:r>
            <w:r w:rsidR="00531653">
              <w:rPr>
                <w:noProof/>
                <w:webHidden/>
              </w:rPr>
              <w:instrText xml:space="preserve"> PAGEREF _Toc27399482 \h </w:instrText>
            </w:r>
            <w:r>
              <w:rPr>
                <w:noProof/>
                <w:webHidden/>
              </w:rPr>
            </w:r>
            <w:r>
              <w:rPr>
                <w:noProof/>
                <w:webHidden/>
              </w:rPr>
              <w:fldChar w:fldCharType="separate"/>
            </w:r>
            <w:r w:rsidR="00D04871">
              <w:rPr>
                <w:noProof/>
                <w:webHidden/>
              </w:rPr>
              <w:t>9</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3" w:history="1">
            <w:r w:rsidR="00531653" w:rsidRPr="00CC6B35">
              <w:rPr>
                <w:rStyle w:val="Lienhypertexte"/>
                <w:noProof/>
              </w:rPr>
              <w:t>4.3.</w:t>
            </w:r>
            <w:r w:rsidR="00531653">
              <w:rPr>
                <w:rFonts w:eastAsiaTheme="minorEastAsia"/>
                <w:noProof/>
                <w:sz w:val="22"/>
                <w:lang w:eastAsia="fr-BE"/>
              </w:rPr>
              <w:tab/>
            </w:r>
            <w:r w:rsidR="00531653" w:rsidRPr="00CC6B35">
              <w:rPr>
                <w:rStyle w:val="Lienhypertexte"/>
                <w:noProof/>
              </w:rPr>
              <w:t>Les relations avec les parents</w:t>
            </w:r>
            <w:r w:rsidR="00531653">
              <w:rPr>
                <w:noProof/>
                <w:webHidden/>
              </w:rPr>
              <w:tab/>
            </w:r>
            <w:r>
              <w:rPr>
                <w:noProof/>
                <w:webHidden/>
              </w:rPr>
              <w:fldChar w:fldCharType="begin"/>
            </w:r>
            <w:r w:rsidR="00531653">
              <w:rPr>
                <w:noProof/>
                <w:webHidden/>
              </w:rPr>
              <w:instrText xml:space="preserve"> PAGEREF _Toc27399483 \h </w:instrText>
            </w:r>
            <w:r>
              <w:rPr>
                <w:noProof/>
                <w:webHidden/>
              </w:rPr>
            </w:r>
            <w:r>
              <w:rPr>
                <w:noProof/>
                <w:webHidden/>
              </w:rPr>
              <w:fldChar w:fldCharType="separate"/>
            </w:r>
            <w:r w:rsidR="00D04871">
              <w:rPr>
                <w:noProof/>
                <w:webHidden/>
              </w:rPr>
              <w:t>9</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84" w:history="1">
            <w:r w:rsidR="00531653" w:rsidRPr="00CC6B35">
              <w:rPr>
                <w:rStyle w:val="Lienhypertexte"/>
                <w:noProof/>
              </w:rPr>
              <w:t>4.3.1.</w:t>
            </w:r>
            <w:r w:rsidR="00531653">
              <w:rPr>
                <w:rFonts w:eastAsiaTheme="minorEastAsia"/>
                <w:noProof/>
                <w:sz w:val="22"/>
                <w:lang w:eastAsia="fr-BE"/>
              </w:rPr>
              <w:tab/>
            </w:r>
            <w:r w:rsidR="00531653" w:rsidRPr="00CC6B35">
              <w:rPr>
                <w:rStyle w:val="Lienhypertexte"/>
                <w:noProof/>
              </w:rPr>
              <w:t>L’association des parents (AP)</w:t>
            </w:r>
            <w:r w:rsidR="00531653">
              <w:rPr>
                <w:noProof/>
                <w:webHidden/>
              </w:rPr>
              <w:tab/>
            </w:r>
            <w:r>
              <w:rPr>
                <w:noProof/>
                <w:webHidden/>
              </w:rPr>
              <w:fldChar w:fldCharType="begin"/>
            </w:r>
            <w:r w:rsidR="00531653">
              <w:rPr>
                <w:noProof/>
                <w:webHidden/>
              </w:rPr>
              <w:instrText xml:space="preserve"> PAGEREF _Toc27399484 \h </w:instrText>
            </w:r>
            <w:r>
              <w:rPr>
                <w:noProof/>
                <w:webHidden/>
              </w:rPr>
            </w:r>
            <w:r>
              <w:rPr>
                <w:noProof/>
                <w:webHidden/>
              </w:rPr>
              <w:fldChar w:fldCharType="separate"/>
            </w:r>
            <w:r w:rsidR="00D04871">
              <w:rPr>
                <w:noProof/>
                <w:webHidden/>
              </w:rPr>
              <w:t>10</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85" w:history="1">
            <w:r w:rsidR="00531653" w:rsidRPr="00CC6B35">
              <w:rPr>
                <w:rStyle w:val="Lienhypertexte"/>
                <w:noProof/>
              </w:rPr>
              <w:t>5.</w:t>
            </w:r>
            <w:r w:rsidR="00531653">
              <w:rPr>
                <w:rFonts w:eastAsiaTheme="minorEastAsia"/>
                <w:noProof/>
                <w:sz w:val="22"/>
                <w:lang w:eastAsia="fr-BE"/>
              </w:rPr>
              <w:tab/>
            </w:r>
            <w:r w:rsidR="00531653" w:rsidRPr="00CC6B35">
              <w:rPr>
                <w:rStyle w:val="Lienhypertexte"/>
                <w:noProof/>
              </w:rPr>
              <w:t>L’accueil temps libre</w:t>
            </w:r>
            <w:r w:rsidR="00531653">
              <w:rPr>
                <w:noProof/>
                <w:webHidden/>
              </w:rPr>
              <w:tab/>
            </w:r>
            <w:r>
              <w:rPr>
                <w:noProof/>
                <w:webHidden/>
              </w:rPr>
              <w:fldChar w:fldCharType="begin"/>
            </w:r>
            <w:r w:rsidR="00531653">
              <w:rPr>
                <w:noProof/>
                <w:webHidden/>
              </w:rPr>
              <w:instrText xml:space="preserve"> PAGEREF _Toc27399485 \h </w:instrText>
            </w:r>
            <w:r>
              <w:rPr>
                <w:noProof/>
                <w:webHidden/>
              </w:rPr>
            </w:r>
            <w:r>
              <w:rPr>
                <w:noProof/>
                <w:webHidden/>
              </w:rPr>
              <w:fldChar w:fldCharType="separate"/>
            </w:r>
            <w:r w:rsidR="00D04871">
              <w:rPr>
                <w:noProof/>
                <w:webHidden/>
              </w:rPr>
              <w:t>10</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6" w:history="1">
            <w:r w:rsidR="00531653" w:rsidRPr="00CC6B35">
              <w:rPr>
                <w:rStyle w:val="Lienhypertexte"/>
                <w:noProof/>
              </w:rPr>
              <w:t>5.1.</w:t>
            </w:r>
            <w:r w:rsidR="00531653">
              <w:rPr>
                <w:rFonts w:eastAsiaTheme="minorEastAsia"/>
                <w:noProof/>
                <w:sz w:val="22"/>
                <w:lang w:eastAsia="fr-BE"/>
              </w:rPr>
              <w:tab/>
            </w:r>
            <w:r w:rsidR="00531653" w:rsidRPr="00CC6B35">
              <w:rPr>
                <w:rStyle w:val="Lienhypertexte"/>
                <w:noProof/>
              </w:rPr>
              <w:t>L’accueil du matin</w:t>
            </w:r>
            <w:r w:rsidR="00531653">
              <w:rPr>
                <w:noProof/>
                <w:webHidden/>
              </w:rPr>
              <w:tab/>
            </w:r>
            <w:r>
              <w:rPr>
                <w:noProof/>
                <w:webHidden/>
              </w:rPr>
              <w:fldChar w:fldCharType="begin"/>
            </w:r>
            <w:r w:rsidR="00531653">
              <w:rPr>
                <w:noProof/>
                <w:webHidden/>
              </w:rPr>
              <w:instrText xml:space="preserve"> PAGEREF _Toc27399486 \h </w:instrText>
            </w:r>
            <w:r>
              <w:rPr>
                <w:noProof/>
                <w:webHidden/>
              </w:rPr>
            </w:r>
            <w:r>
              <w:rPr>
                <w:noProof/>
                <w:webHidden/>
              </w:rPr>
              <w:fldChar w:fldCharType="separate"/>
            </w:r>
            <w:r w:rsidR="00D04871">
              <w:rPr>
                <w:noProof/>
                <w:webHidden/>
              </w:rPr>
              <w:t>10</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7" w:history="1">
            <w:r w:rsidR="00531653" w:rsidRPr="00CC6B35">
              <w:rPr>
                <w:rStyle w:val="Lienhypertexte"/>
                <w:noProof/>
              </w:rPr>
              <w:t>5.2.</w:t>
            </w:r>
            <w:r w:rsidR="00531653">
              <w:rPr>
                <w:rFonts w:eastAsiaTheme="minorEastAsia"/>
                <w:noProof/>
                <w:sz w:val="22"/>
                <w:lang w:eastAsia="fr-BE"/>
              </w:rPr>
              <w:tab/>
            </w:r>
            <w:r w:rsidR="00531653" w:rsidRPr="00CC6B35">
              <w:rPr>
                <w:rStyle w:val="Lienhypertexte"/>
                <w:noProof/>
              </w:rPr>
              <w:t>L’accueil du soir</w:t>
            </w:r>
            <w:r w:rsidR="00531653">
              <w:rPr>
                <w:noProof/>
                <w:webHidden/>
              </w:rPr>
              <w:tab/>
            </w:r>
            <w:r>
              <w:rPr>
                <w:noProof/>
                <w:webHidden/>
              </w:rPr>
              <w:fldChar w:fldCharType="begin"/>
            </w:r>
            <w:r w:rsidR="00531653">
              <w:rPr>
                <w:noProof/>
                <w:webHidden/>
              </w:rPr>
              <w:instrText xml:space="preserve"> PAGEREF _Toc27399487 \h </w:instrText>
            </w:r>
            <w:r>
              <w:rPr>
                <w:noProof/>
                <w:webHidden/>
              </w:rPr>
            </w:r>
            <w:r>
              <w:rPr>
                <w:noProof/>
                <w:webHidden/>
              </w:rPr>
              <w:fldChar w:fldCharType="separate"/>
            </w:r>
            <w:r w:rsidR="00D04871">
              <w:rPr>
                <w:noProof/>
                <w:webHidden/>
              </w:rPr>
              <w:t>11</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88" w:history="1">
            <w:r w:rsidR="00531653" w:rsidRPr="00CC6B35">
              <w:rPr>
                <w:rStyle w:val="Lienhypertexte"/>
                <w:noProof/>
              </w:rPr>
              <w:t>5.3.</w:t>
            </w:r>
            <w:r w:rsidR="00531653">
              <w:rPr>
                <w:rFonts w:eastAsiaTheme="minorEastAsia"/>
                <w:noProof/>
                <w:sz w:val="22"/>
                <w:lang w:eastAsia="fr-BE"/>
              </w:rPr>
              <w:tab/>
            </w:r>
            <w:r w:rsidR="00531653" w:rsidRPr="00CC6B35">
              <w:rPr>
                <w:rStyle w:val="Lienhypertexte"/>
                <w:noProof/>
              </w:rPr>
              <w:t>L’accueil du mercredi après-midi</w:t>
            </w:r>
            <w:r w:rsidR="00531653">
              <w:rPr>
                <w:noProof/>
                <w:webHidden/>
              </w:rPr>
              <w:tab/>
            </w:r>
            <w:r>
              <w:rPr>
                <w:noProof/>
                <w:webHidden/>
              </w:rPr>
              <w:fldChar w:fldCharType="begin"/>
            </w:r>
            <w:r w:rsidR="00531653">
              <w:rPr>
                <w:noProof/>
                <w:webHidden/>
              </w:rPr>
              <w:instrText xml:space="preserve"> PAGEREF _Toc27399488 \h </w:instrText>
            </w:r>
            <w:r>
              <w:rPr>
                <w:noProof/>
                <w:webHidden/>
              </w:rPr>
            </w:r>
            <w:r>
              <w:rPr>
                <w:noProof/>
                <w:webHidden/>
              </w:rPr>
              <w:fldChar w:fldCharType="separate"/>
            </w:r>
            <w:r w:rsidR="00D04871">
              <w:rPr>
                <w:noProof/>
                <w:webHidden/>
              </w:rPr>
              <w:t>12</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89" w:history="1">
            <w:r w:rsidR="00531653" w:rsidRPr="00CC6B35">
              <w:rPr>
                <w:rStyle w:val="Lienhypertexte"/>
                <w:noProof/>
              </w:rPr>
              <w:t>6.</w:t>
            </w:r>
            <w:r w:rsidR="00531653">
              <w:rPr>
                <w:rFonts w:eastAsiaTheme="minorEastAsia"/>
                <w:noProof/>
                <w:sz w:val="22"/>
                <w:lang w:eastAsia="fr-BE"/>
              </w:rPr>
              <w:tab/>
            </w:r>
            <w:r w:rsidR="00531653" w:rsidRPr="00CC6B35">
              <w:rPr>
                <w:rStyle w:val="Lienhypertexte"/>
                <w:noProof/>
              </w:rPr>
              <w:t>Education à la santé</w:t>
            </w:r>
            <w:r w:rsidR="00531653">
              <w:rPr>
                <w:noProof/>
                <w:webHidden/>
              </w:rPr>
              <w:tab/>
            </w:r>
            <w:r>
              <w:rPr>
                <w:noProof/>
                <w:webHidden/>
              </w:rPr>
              <w:fldChar w:fldCharType="begin"/>
            </w:r>
            <w:r w:rsidR="00531653">
              <w:rPr>
                <w:noProof/>
                <w:webHidden/>
              </w:rPr>
              <w:instrText xml:space="preserve"> PAGEREF _Toc27399489 \h </w:instrText>
            </w:r>
            <w:r>
              <w:rPr>
                <w:noProof/>
                <w:webHidden/>
              </w:rPr>
            </w:r>
            <w:r>
              <w:rPr>
                <w:noProof/>
                <w:webHidden/>
              </w:rPr>
              <w:fldChar w:fldCharType="separate"/>
            </w:r>
            <w:r w:rsidR="00D04871">
              <w:rPr>
                <w:noProof/>
                <w:webHidden/>
              </w:rPr>
              <w:t>13</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90" w:history="1">
            <w:r w:rsidR="00531653" w:rsidRPr="00CC6B35">
              <w:rPr>
                <w:rStyle w:val="Lienhypertexte"/>
                <w:noProof/>
              </w:rPr>
              <w:t>6.1.</w:t>
            </w:r>
            <w:r w:rsidR="00531653">
              <w:rPr>
                <w:rFonts w:eastAsiaTheme="minorEastAsia"/>
                <w:noProof/>
                <w:sz w:val="22"/>
                <w:lang w:eastAsia="fr-BE"/>
              </w:rPr>
              <w:tab/>
            </w:r>
            <w:r w:rsidR="00531653" w:rsidRPr="00CC6B35">
              <w:rPr>
                <w:rStyle w:val="Lienhypertexte"/>
                <w:noProof/>
              </w:rPr>
              <w:t>Le projet « Alimentation Saine »</w:t>
            </w:r>
            <w:r w:rsidR="00531653">
              <w:rPr>
                <w:noProof/>
                <w:webHidden/>
              </w:rPr>
              <w:tab/>
            </w:r>
            <w:r>
              <w:rPr>
                <w:noProof/>
                <w:webHidden/>
              </w:rPr>
              <w:fldChar w:fldCharType="begin"/>
            </w:r>
            <w:r w:rsidR="00531653">
              <w:rPr>
                <w:noProof/>
                <w:webHidden/>
              </w:rPr>
              <w:instrText xml:space="preserve"> PAGEREF _Toc27399490 \h </w:instrText>
            </w:r>
            <w:r>
              <w:rPr>
                <w:noProof/>
                <w:webHidden/>
              </w:rPr>
            </w:r>
            <w:r>
              <w:rPr>
                <w:noProof/>
                <w:webHidden/>
              </w:rPr>
              <w:fldChar w:fldCharType="separate"/>
            </w:r>
            <w:r w:rsidR="00D04871">
              <w:rPr>
                <w:noProof/>
                <w:webHidden/>
              </w:rPr>
              <w:t>13</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91" w:history="1">
            <w:r w:rsidR="00531653" w:rsidRPr="00CC6B35">
              <w:rPr>
                <w:rStyle w:val="Lienhypertexte"/>
                <w:noProof/>
              </w:rPr>
              <w:t>6.1.1.</w:t>
            </w:r>
            <w:r w:rsidR="00531653">
              <w:rPr>
                <w:rFonts w:eastAsiaTheme="minorEastAsia"/>
                <w:noProof/>
                <w:sz w:val="22"/>
                <w:lang w:eastAsia="fr-BE"/>
              </w:rPr>
              <w:tab/>
            </w:r>
            <w:r w:rsidR="00531653" w:rsidRPr="00CC6B35">
              <w:rPr>
                <w:rStyle w:val="Lienhypertexte"/>
                <w:noProof/>
              </w:rPr>
              <w:t>Ateliers cuisine</w:t>
            </w:r>
            <w:r w:rsidR="00531653">
              <w:rPr>
                <w:noProof/>
                <w:webHidden/>
              </w:rPr>
              <w:tab/>
            </w:r>
            <w:r>
              <w:rPr>
                <w:noProof/>
                <w:webHidden/>
              </w:rPr>
              <w:fldChar w:fldCharType="begin"/>
            </w:r>
            <w:r w:rsidR="00531653">
              <w:rPr>
                <w:noProof/>
                <w:webHidden/>
              </w:rPr>
              <w:instrText xml:space="preserve"> PAGEREF _Toc27399491 \h </w:instrText>
            </w:r>
            <w:r>
              <w:rPr>
                <w:noProof/>
                <w:webHidden/>
              </w:rPr>
            </w:r>
            <w:r>
              <w:rPr>
                <w:noProof/>
                <w:webHidden/>
              </w:rPr>
              <w:fldChar w:fldCharType="separate"/>
            </w:r>
            <w:r w:rsidR="00D04871">
              <w:rPr>
                <w:noProof/>
                <w:webHidden/>
              </w:rPr>
              <w:t>13</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92" w:history="1">
            <w:r w:rsidR="00531653" w:rsidRPr="00CC6B35">
              <w:rPr>
                <w:rStyle w:val="Lienhypertexte"/>
                <w:noProof/>
              </w:rPr>
              <w:t>6.2.</w:t>
            </w:r>
            <w:r w:rsidR="00531653">
              <w:rPr>
                <w:rFonts w:eastAsiaTheme="minorEastAsia"/>
                <w:noProof/>
                <w:sz w:val="22"/>
                <w:lang w:eastAsia="fr-BE"/>
              </w:rPr>
              <w:tab/>
            </w:r>
            <w:r w:rsidR="00531653" w:rsidRPr="00CC6B35">
              <w:rPr>
                <w:rStyle w:val="Lienhypertexte"/>
                <w:noProof/>
              </w:rPr>
              <w:t>Les gestes du quotidien</w:t>
            </w:r>
            <w:r w:rsidR="00531653">
              <w:rPr>
                <w:noProof/>
                <w:webHidden/>
              </w:rPr>
              <w:tab/>
            </w:r>
            <w:r>
              <w:rPr>
                <w:noProof/>
                <w:webHidden/>
              </w:rPr>
              <w:fldChar w:fldCharType="begin"/>
            </w:r>
            <w:r w:rsidR="00531653">
              <w:rPr>
                <w:noProof/>
                <w:webHidden/>
              </w:rPr>
              <w:instrText xml:space="preserve"> PAGEREF _Toc27399492 \h </w:instrText>
            </w:r>
            <w:r>
              <w:rPr>
                <w:noProof/>
                <w:webHidden/>
              </w:rPr>
            </w:r>
            <w:r>
              <w:rPr>
                <w:noProof/>
                <w:webHidden/>
              </w:rPr>
              <w:fldChar w:fldCharType="separate"/>
            </w:r>
            <w:r w:rsidR="00D04871">
              <w:rPr>
                <w:noProof/>
                <w:webHidden/>
              </w:rPr>
              <w:t>14</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93" w:history="1">
            <w:r w:rsidR="00531653" w:rsidRPr="00CC6B35">
              <w:rPr>
                <w:rStyle w:val="Lienhypertexte"/>
                <w:noProof/>
              </w:rPr>
              <w:t>6.2.1.</w:t>
            </w:r>
            <w:r w:rsidR="00531653">
              <w:rPr>
                <w:rFonts w:eastAsiaTheme="minorEastAsia"/>
                <w:noProof/>
                <w:sz w:val="22"/>
                <w:lang w:eastAsia="fr-BE"/>
              </w:rPr>
              <w:tab/>
            </w:r>
            <w:r w:rsidR="00531653" w:rsidRPr="00CC6B35">
              <w:rPr>
                <w:rStyle w:val="Lienhypertexte"/>
                <w:noProof/>
              </w:rPr>
              <w:t>Les repas / Les goûters</w:t>
            </w:r>
            <w:r w:rsidR="00531653">
              <w:rPr>
                <w:noProof/>
                <w:webHidden/>
              </w:rPr>
              <w:tab/>
            </w:r>
            <w:r>
              <w:rPr>
                <w:noProof/>
                <w:webHidden/>
              </w:rPr>
              <w:fldChar w:fldCharType="begin"/>
            </w:r>
            <w:r w:rsidR="00531653">
              <w:rPr>
                <w:noProof/>
                <w:webHidden/>
              </w:rPr>
              <w:instrText xml:space="preserve"> PAGEREF _Toc27399493 \h </w:instrText>
            </w:r>
            <w:r>
              <w:rPr>
                <w:noProof/>
                <w:webHidden/>
              </w:rPr>
            </w:r>
            <w:r>
              <w:rPr>
                <w:noProof/>
                <w:webHidden/>
              </w:rPr>
              <w:fldChar w:fldCharType="separate"/>
            </w:r>
            <w:r w:rsidR="00D04871">
              <w:rPr>
                <w:noProof/>
                <w:webHidden/>
              </w:rPr>
              <w:t>14</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94" w:history="1">
            <w:r w:rsidR="00531653" w:rsidRPr="00CC6B35">
              <w:rPr>
                <w:rStyle w:val="Lienhypertexte"/>
                <w:noProof/>
              </w:rPr>
              <w:t>6.2.2.</w:t>
            </w:r>
            <w:r w:rsidR="00531653">
              <w:rPr>
                <w:rFonts w:eastAsiaTheme="minorEastAsia"/>
                <w:noProof/>
                <w:sz w:val="22"/>
                <w:lang w:eastAsia="fr-BE"/>
              </w:rPr>
              <w:tab/>
            </w:r>
            <w:r w:rsidR="00531653" w:rsidRPr="00CC6B35">
              <w:rPr>
                <w:rStyle w:val="Lienhypertexte"/>
                <w:noProof/>
              </w:rPr>
              <w:t>A tout moment de la journée, les enfants peuvent :</w:t>
            </w:r>
            <w:r w:rsidR="00531653">
              <w:rPr>
                <w:noProof/>
                <w:webHidden/>
              </w:rPr>
              <w:tab/>
            </w:r>
            <w:r>
              <w:rPr>
                <w:noProof/>
                <w:webHidden/>
              </w:rPr>
              <w:fldChar w:fldCharType="begin"/>
            </w:r>
            <w:r w:rsidR="00531653">
              <w:rPr>
                <w:noProof/>
                <w:webHidden/>
              </w:rPr>
              <w:instrText xml:space="preserve"> PAGEREF _Toc27399494 \h </w:instrText>
            </w:r>
            <w:r>
              <w:rPr>
                <w:noProof/>
                <w:webHidden/>
              </w:rPr>
            </w:r>
            <w:r>
              <w:rPr>
                <w:noProof/>
                <w:webHidden/>
              </w:rPr>
              <w:fldChar w:fldCharType="separate"/>
            </w:r>
            <w:r w:rsidR="00D04871">
              <w:rPr>
                <w:noProof/>
                <w:webHidden/>
              </w:rPr>
              <w:t>14</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495" w:history="1">
            <w:r w:rsidR="00531653" w:rsidRPr="00CC6B35">
              <w:rPr>
                <w:rStyle w:val="Lienhypertexte"/>
                <w:noProof/>
              </w:rPr>
              <w:t>7.</w:t>
            </w:r>
            <w:r w:rsidR="00531653">
              <w:rPr>
                <w:rFonts w:eastAsiaTheme="minorEastAsia"/>
                <w:noProof/>
                <w:sz w:val="22"/>
                <w:lang w:eastAsia="fr-BE"/>
              </w:rPr>
              <w:tab/>
            </w:r>
            <w:r w:rsidR="00531653" w:rsidRPr="00CC6B35">
              <w:rPr>
                <w:rStyle w:val="Lienhypertexte"/>
                <w:noProof/>
              </w:rPr>
              <w:t>Les ressources</w:t>
            </w:r>
            <w:r w:rsidR="00531653">
              <w:rPr>
                <w:noProof/>
                <w:webHidden/>
              </w:rPr>
              <w:tab/>
            </w:r>
            <w:r>
              <w:rPr>
                <w:noProof/>
                <w:webHidden/>
              </w:rPr>
              <w:fldChar w:fldCharType="begin"/>
            </w:r>
            <w:r w:rsidR="00531653">
              <w:rPr>
                <w:noProof/>
                <w:webHidden/>
              </w:rPr>
              <w:instrText xml:space="preserve"> PAGEREF _Toc27399495 \h </w:instrText>
            </w:r>
            <w:r>
              <w:rPr>
                <w:noProof/>
                <w:webHidden/>
              </w:rPr>
            </w:r>
            <w:r>
              <w:rPr>
                <w:noProof/>
                <w:webHidden/>
              </w:rPr>
              <w:fldChar w:fldCharType="separate"/>
            </w:r>
            <w:r w:rsidR="00D04871">
              <w:rPr>
                <w:noProof/>
                <w:webHidden/>
              </w:rPr>
              <w:t>15</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96" w:history="1">
            <w:r w:rsidR="00531653" w:rsidRPr="00CC6B35">
              <w:rPr>
                <w:rStyle w:val="Lienhypertexte"/>
                <w:noProof/>
              </w:rPr>
              <w:t>7.1.</w:t>
            </w:r>
            <w:r w:rsidR="00531653">
              <w:rPr>
                <w:rFonts w:eastAsiaTheme="minorEastAsia"/>
                <w:noProof/>
                <w:sz w:val="22"/>
                <w:lang w:eastAsia="fr-BE"/>
              </w:rPr>
              <w:tab/>
            </w:r>
            <w:r w:rsidR="00531653" w:rsidRPr="00CC6B35">
              <w:rPr>
                <w:rStyle w:val="Lienhypertexte"/>
                <w:noProof/>
              </w:rPr>
              <w:t>Les qualifications du personnel</w:t>
            </w:r>
            <w:r w:rsidR="00531653">
              <w:rPr>
                <w:noProof/>
                <w:webHidden/>
              </w:rPr>
              <w:tab/>
            </w:r>
            <w:r>
              <w:rPr>
                <w:noProof/>
                <w:webHidden/>
              </w:rPr>
              <w:fldChar w:fldCharType="begin"/>
            </w:r>
            <w:r w:rsidR="00531653">
              <w:rPr>
                <w:noProof/>
                <w:webHidden/>
              </w:rPr>
              <w:instrText xml:space="preserve"> PAGEREF _Toc27399496 \h </w:instrText>
            </w:r>
            <w:r>
              <w:rPr>
                <w:noProof/>
                <w:webHidden/>
              </w:rPr>
            </w:r>
            <w:r>
              <w:rPr>
                <w:noProof/>
                <w:webHidden/>
              </w:rPr>
              <w:fldChar w:fldCharType="separate"/>
            </w:r>
            <w:r w:rsidR="00D04871">
              <w:rPr>
                <w:noProof/>
                <w:webHidden/>
              </w:rPr>
              <w:t>15</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97" w:history="1">
            <w:r w:rsidR="00531653" w:rsidRPr="00CC6B35">
              <w:rPr>
                <w:rStyle w:val="Lienhypertexte"/>
                <w:noProof/>
              </w:rPr>
              <w:t>7.1.1.</w:t>
            </w:r>
            <w:r w:rsidR="00531653">
              <w:rPr>
                <w:rFonts w:eastAsiaTheme="minorEastAsia"/>
                <w:noProof/>
                <w:sz w:val="22"/>
                <w:lang w:eastAsia="fr-BE"/>
              </w:rPr>
              <w:tab/>
            </w:r>
            <w:r w:rsidR="00531653" w:rsidRPr="00CC6B35">
              <w:rPr>
                <w:rStyle w:val="Lienhypertexte"/>
                <w:noProof/>
              </w:rPr>
              <w:t>Les formations</w:t>
            </w:r>
            <w:r w:rsidR="00531653">
              <w:rPr>
                <w:noProof/>
                <w:webHidden/>
              </w:rPr>
              <w:tab/>
            </w:r>
            <w:r>
              <w:rPr>
                <w:noProof/>
                <w:webHidden/>
              </w:rPr>
              <w:fldChar w:fldCharType="begin"/>
            </w:r>
            <w:r w:rsidR="00531653">
              <w:rPr>
                <w:noProof/>
                <w:webHidden/>
              </w:rPr>
              <w:instrText xml:space="preserve"> PAGEREF _Toc27399497 \h </w:instrText>
            </w:r>
            <w:r>
              <w:rPr>
                <w:noProof/>
                <w:webHidden/>
              </w:rPr>
            </w:r>
            <w:r>
              <w:rPr>
                <w:noProof/>
                <w:webHidden/>
              </w:rPr>
              <w:fldChar w:fldCharType="separate"/>
            </w:r>
            <w:r w:rsidR="00D04871">
              <w:rPr>
                <w:noProof/>
                <w:webHidden/>
              </w:rPr>
              <w:t>15</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498" w:history="1">
            <w:r w:rsidR="00531653" w:rsidRPr="00CC6B35">
              <w:rPr>
                <w:rStyle w:val="Lienhypertexte"/>
                <w:noProof/>
              </w:rPr>
              <w:t>7.1.2.</w:t>
            </w:r>
            <w:r w:rsidR="00531653">
              <w:rPr>
                <w:rFonts w:eastAsiaTheme="minorEastAsia"/>
                <w:noProof/>
                <w:sz w:val="22"/>
                <w:lang w:eastAsia="fr-BE"/>
              </w:rPr>
              <w:tab/>
            </w:r>
            <w:r w:rsidR="00531653" w:rsidRPr="00CC6B35">
              <w:rPr>
                <w:rStyle w:val="Lienhypertexte"/>
                <w:noProof/>
              </w:rPr>
              <w:t>Les réunions</w:t>
            </w:r>
            <w:r w:rsidR="00531653">
              <w:rPr>
                <w:noProof/>
                <w:webHidden/>
              </w:rPr>
              <w:tab/>
            </w:r>
            <w:r>
              <w:rPr>
                <w:noProof/>
                <w:webHidden/>
              </w:rPr>
              <w:fldChar w:fldCharType="begin"/>
            </w:r>
            <w:r w:rsidR="00531653">
              <w:rPr>
                <w:noProof/>
                <w:webHidden/>
              </w:rPr>
              <w:instrText xml:space="preserve"> PAGEREF _Toc27399498 \h </w:instrText>
            </w:r>
            <w:r>
              <w:rPr>
                <w:noProof/>
                <w:webHidden/>
              </w:rPr>
            </w:r>
            <w:r>
              <w:rPr>
                <w:noProof/>
                <w:webHidden/>
              </w:rPr>
              <w:fldChar w:fldCharType="separate"/>
            </w:r>
            <w:r w:rsidR="00D04871">
              <w:rPr>
                <w:noProof/>
                <w:webHidden/>
              </w:rPr>
              <w:t>15</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499" w:history="1">
            <w:r w:rsidR="00531653" w:rsidRPr="00CC6B35">
              <w:rPr>
                <w:rStyle w:val="Lienhypertexte"/>
                <w:noProof/>
              </w:rPr>
              <w:t>7.2.</w:t>
            </w:r>
            <w:r w:rsidR="00531653">
              <w:rPr>
                <w:rFonts w:eastAsiaTheme="minorEastAsia"/>
                <w:noProof/>
                <w:sz w:val="22"/>
                <w:lang w:eastAsia="fr-BE"/>
              </w:rPr>
              <w:tab/>
            </w:r>
            <w:r w:rsidR="00531653" w:rsidRPr="00CC6B35">
              <w:rPr>
                <w:rStyle w:val="Lienhypertexte"/>
                <w:noProof/>
              </w:rPr>
              <w:t>Les aides à l’encadrement des enfants</w:t>
            </w:r>
            <w:r w:rsidR="00531653">
              <w:rPr>
                <w:noProof/>
                <w:webHidden/>
              </w:rPr>
              <w:tab/>
            </w:r>
            <w:r>
              <w:rPr>
                <w:noProof/>
                <w:webHidden/>
              </w:rPr>
              <w:fldChar w:fldCharType="begin"/>
            </w:r>
            <w:r w:rsidR="00531653">
              <w:rPr>
                <w:noProof/>
                <w:webHidden/>
              </w:rPr>
              <w:instrText xml:space="preserve"> PAGEREF _Toc27399499 \h </w:instrText>
            </w:r>
            <w:r>
              <w:rPr>
                <w:noProof/>
                <w:webHidden/>
              </w:rPr>
            </w:r>
            <w:r>
              <w:rPr>
                <w:noProof/>
                <w:webHidden/>
              </w:rPr>
              <w:fldChar w:fldCharType="separate"/>
            </w:r>
            <w:r w:rsidR="00D04871">
              <w:rPr>
                <w:noProof/>
                <w:webHidden/>
              </w:rPr>
              <w:t>16</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500" w:history="1">
            <w:r w:rsidR="00531653" w:rsidRPr="00CC6B35">
              <w:rPr>
                <w:rStyle w:val="Lienhypertexte"/>
                <w:noProof/>
              </w:rPr>
              <w:t>7.2.1.</w:t>
            </w:r>
            <w:r w:rsidR="00531653">
              <w:rPr>
                <w:rFonts w:eastAsiaTheme="minorEastAsia"/>
                <w:noProof/>
                <w:sz w:val="22"/>
                <w:lang w:eastAsia="fr-BE"/>
              </w:rPr>
              <w:tab/>
            </w:r>
            <w:r w:rsidR="00531653" w:rsidRPr="00CC6B35">
              <w:rPr>
                <w:rStyle w:val="Lienhypertexte"/>
                <w:noProof/>
              </w:rPr>
              <w:t>ALE</w:t>
            </w:r>
            <w:r w:rsidR="00531653">
              <w:rPr>
                <w:noProof/>
                <w:webHidden/>
              </w:rPr>
              <w:tab/>
            </w:r>
            <w:r>
              <w:rPr>
                <w:noProof/>
                <w:webHidden/>
              </w:rPr>
              <w:fldChar w:fldCharType="begin"/>
            </w:r>
            <w:r w:rsidR="00531653">
              <w:rPr>
                <w:noProof/>
                <w:webHidden/>
              </w:rPr>
              <w:instrText xml:space="preserve"> PAGEREF _Toc27399500 \h </w:instrText>
            </w:r>
            <w:r>
              <w:rPr>
                <w:noProof/>
                <w:webHidden/>
              </w:rPr>
            </w:r>
            <w:r>
              <w:rPr>
                <w:noProof/>
                <w:webHidden/>
              </w:rPr>
              <w:fldChar w:fldCharType="separate"/>
            </w:r>
            <w:r w:rsidR="00D04871">
              <w:rPr>
                <w:noProof/>
                <w:webHidden/>
              </w:rPr>
              <w:t>16</w:t>
            </w:r>
            <w:r>
              <w:rPr>
                <w:noProof/>
                <w:webHidden/>
              </w:rPr>
              <w:fldChar w:fldCharType="end"/>
            </w:r>
          </w:hyperlink>
        </w:p>
        <w:p w:rsidR="00531653" w:rsidRDefault="00AF6704">
          <w:pPr>
            <w:pStyle w:val="TM3"/>
            <w:tabs>
              <w:tab w:val="left" w:pos="1320"/>
              <w:tab w:val="right" w:leader="dot" w:pos="9062"/>
            </w:tabs>
            <w:rPr>
              <w:rFonts w:eastAsiaTheme="minorEastAsia"/>
              <w:noProof/>
              <w:sz w:val="22"/>
              <w:lang w:eastAsia="fr-BE"/>
            </w:rPr>
          </w:pPr>
          <w:hyperlink w:anchor="_Toc27399501" w:history="1">
            <w:r w:rsidR="00531653" w:rsidRPr="00CC6B35">
              <w:rPr>
                <w:rStyle w:val="Lienhypertexte"/>
                <w:noProof/>
              </w:rPr>
              <w:t>7.2.2.</w:t>
            </w:r>
            <w:r w:rsidR="00531653">
              <w:rPr>
                <w:rFonts w:eastAsiaTheme="minorEastAsia"/>
                <w:noProof/>
                <w:sz w:val="22"/>
                <w:lang w:eastAsia="fr-BE"/>
              </w:rPr>
              <w:tab/>
            </w:r>
            <w:r w:rsidR="00531653" w:rsidRPr="00CC6B35">
              <w:rPr>
                <w:rStyle w:val="Lienhypertexte"/>
                <w:noProof/>
              </w:rPr>
              <w:t>Stagiaires</w:t>
            </w:r>
            <w:r w:rsidR="00531653">
              <w:rPr>
                <w:noProof/>
                <w:webHidden/>
              </w:rPr>
              <w:tab/>
            </w:r>
            <w:r>
              <w:rPr>
                <w:noProof/>
                <w:webHidden/>
              </w:rPr>
              <w:fldChar w:fldCharType="begin"/>
            </w:r>
            <w:r w:rsidR="00531653">
              <w:rPr>
                <w:noProof/>
                <w:webHidden/>
              </w:rPr>
              <w:instrText xml:space="preserve"> PAGEREF _Toc27399501 \h </w:instrText>
            </w:r>
            <w:r>
              <w:rPr>
                <w:noProof/>
                <w:webHidden/>
              </w:rPr>
            </w:r>
            <w:r>
              <w:rPr>
                <w:noProof/>
                <w:webHidden/>
              </w:rPr>
              <w:fldChar w:fldCharType="separate"/>
            </w:r>
            <w:r w:rsidR="00D04871">
              <w:rPr>
                <w:noProof/>
                <w:webHidden/>
              </w:rPr>
              <w:t>16</w:t>
            </w:r>
            <w:r>
              <w:rPr>
                <w:noProof/>
                <w:webHidden/>
              </w:rPr>
              <w:fldChar w:fldCharType="end"/>
            </w:r>
          </w:hyperlink>
        </w:p>
        <w:p w:rsidR="00531653" w:rsidRDefault="00AF6704">
          <w:pPr>
            <w:pStyle w:val="TM2"/>
            <w:tabs>
              <w:tab w:val="left" w:pos="880"/>
              <w:tab w:val="right" w:leader="dot" w:pos="9062"/>
            </w:tabs>
            <w:rPr>
              <w:rFonts w:eastAsiaTheme="minorEastAsia"/>
              <w:noProof/>
              <w:sz w:val="22"/>
              <w:lang w:eastAsia="fr-BE"/>
            </w:rPr>
          </w:pPr>
          <w:hyperlink w:anchor="_Toc27399502" w:history="1">
            <w:r w:rsidR="00531653" w:rsidRPr="00CC6B35">
              <w:rPr>
                <w:rStyle w:val="Lienhypertexte"/>
                <w:noProof/>
              </w:rPr>
              <w:t>7.3.</w:t>
            </w:r>
            <w:r w:rsidR="00531653">
              <w:rPr>
                <w:rFonts w:eastAsiaTheme="minorEastAsia"/>
                <w:noProof/>
                <w:sz w:val="22"/>
                <w:lang w:eastAsia="fr-BE"/>
              </w:rPr>
              <w:tab/>
            </w:r>
            <w:r w:rsidR="00531653" w:rsidRPr="00CC6B35">
              <w:rPr>
                <w:rStyle w:val="Lienhypertexte"/>
                <w:noProof/>
              </w:rPr>
              <w:t>Les partenariats</w:t>
            </w:r>
            <w:r w:rsidR="00531653">
              <w:rPr>
                <w:noProof/>
                <w:webHidden/>
              </w:rPr>
              <w:tab/>
            </w:r>
            <w:r>
              <w:rPr>
                <w:noProof/>
                <w:webHidden/>
              </w:rPr>
              <w:fldChar w:fldCharType="begin"/>
            </w:r>
            <w:r w:rsidR="00531653">
              <w:rPr>
                <w:noProof/>
                <w:webHidden/>
              </w:rPr>
              <w:instrText xml:space="preserve"> PAGEREF _Toc27399502 \h </w:instrText>
            </w:r>
            <w:r>
              <w:rPr>
                <w:noProof/>
                <w:webHidden/>
              </w:rPr>
            </w:r>
            <w:r>
              <w:rPr>
                <w:noProof/>
                <w:webHidden/>
              </w:rPr>
              <w:fldChar w:fldCharType="separate"/>
            </w:r>
            <w:r w:rsidR="00D04871">
              <w:rPr>
                <w:noProof/>
                <w:webHidden/>
              </w:rPr>
              <w:t>16</w:t>
            </w:r>
            <w:r>
              <w:rPr>
                <w:noProof/>
                <w:webHidden/>
              </w:rPr>
              <w:fldChar w:fldCharType="end"/>
            </w:r>
          </w:hyperlink>
        </w:p>
        <w:p w:rsidR="00531653" w:rsidRDefault="00AF6704">
          <w:pPr>
            <w:pStyle w:val="TM1"/>
            <w:tabs>
              <w:tab w:val="left" w:pos="480"/>
              <w:tab w:val="right" w:leader="dot" w:pos="9062"/>
            </w:tabs>
            <w:rPr>
              <w:rFonts w:eastAsiaTheme="minorEastAsia"/>
              <w:noProof/>
              <w:sz w:val="22"/>
              <w:lang w:eastAsia="fr-BE"/>
            </w:rPr>
          </w:pPr>
          <w:hyperlink w:anchor="_Toc27399503" w:history="1">
            <w:r w:rsidR="00531653" w:rsidRPr="00CC6B35">
              <w:rPr>
                <w:rStyle w:val="Lienhypertexte"/>
                <w:noProof/>
              </w:rPr>
              <w:t>8.</w:t>
            </w:r>
            <w:r w:rsidR="00531653">
              <w:rPr>
                <w:rFonts w:eastAsiaTheme="minorEastAsia"/>
                <w:noProof/>
                <w:sz w:val="22"/>
                <w:lang w:eastAsia="fr-BE"/>
              </w:rPr>
              <w:tab/>
            </w:r>
            <w:r w:rsidR="00531653" w:rsidRPr="00CC6B35">
              <w:rPr>
                <w:rStyle w:val="Lienhypertexte"/>
                <w:noProof/>
              </w:rPr>
              <w:t>Les objectifs</w:t>
            </w:r>
            <w:r w:rsidR="00531653">
              <w:rPr>
                <w:noProof/>
                <w:webHidden/>
              </w:rPr>
              <w:tab/>
            </w:r>
            <w:r>
              <w:rPr>
                <w:noProof/>
                <w:webHidden/>
              </w:rPr>
              <w:fldChar w:fldCharType="begin"/>
            </w:r>
            <w:r w:rsidR="00531653">
              <w:rPr>
                <w:noProof/>
                <w:webHidden/>
              </w:rPr>
              <w:instrText xml:space="preserve"> PAGEREF _Toc27399503 \h </w:instrText>
            </w:r>
            <w:r>
              <w:rPr>
                <w:noProof/>
                <w:webHidden/>
              </w:rPr>
            </w:r>
            <w:r>
              <w:rPr>
                <w:noProof/>
                <w:webHidden/>
              </w:rPr>
              <w:fldChar w:fldCharType="separate"/>
            </w:r>
            <w:r w:rsidR="00D04871">
              <w:rPr>
                <w:noProof/>
                <w:webHidden/>
              </w:rPr>
              <w:t>17</w:t>
            </w:r>
            <w:r>
              <w:rPr>
                <w:noProof/>
                <w:webHidden/>
              </w:rPr>
              <w:fldChar w:fldCharType="end"/>
            </w:r>
          </w:hyperlink>
        </w:p>
        <w:p w:rsidR="00531653" w:rsidRDefault="00AF6704">
          <w:pPr>
            <w:rPr>
              <w:lang w:val="fr-FR"/>
            </w:rPr>
          </w:pPr>
          <w:r>
            <w:rPr>
              <w:lang w:val="fr-FR"/>
            </w:rPr>
            <w:fldChar w:fldCharType="end"/>
          </w:r>
        </w:p>
      </w:sdtContent>
    </w:sdt>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531653" w:rsidRDefault="00531653" w:rsidP="00E84D23">
      <w:pPr>
        <w:spacing w:after="0"/>
        <w:jc w:val="both"/>
        <w:rPr>
          <w:b/>
        </w:rPr>
      </w:pPr>
    </w:p>
    <w:p w:rsidR="00601424" w:rsidRPr="00601424" w:rsidRDefault="00601424" w:rsidP="00E84D23">
      <w:pPr>
        <w:spacing w:after="0"/>
        <w:jc w:val="both"/>
        <w:rPr>
          <w:b/>
        </w:rPr>
      </w:pPr>
      <w:r w:rsidRPr="00601424">
        <w:rPr>
          <w:b/>
        </w:rPr>
        <w:lastRenderedPageBreak/>
        <w:t>Mise à jour :</w:t>
      </w:r>
      <w:r>
        <w:rPr>
          <w:b/>
        </w:rPr>
        <w:t xml:space="preserve"> Janvier 2020</w:t>
      </w:r>
    </w:p>
    <w:p w:rsidR="00531653" w:rsidRPr="00531653" w:rsidRDefault="002C4047" w:rsidP="00531653">
      <w:pPr>
        <w:pStyle w:val="Titre1"/>
        <w:numPr>
          <w:ilvl w:val="0"/>
          <w:numId w:val="2"/>
        </w:numPr>
        <w:spacing w:after="240"/>
        <w:jc w:val="both"/>
      </w:pPr>
      <w:bookmarkStart w:id="1" w:name="_Toc27399469"/>
      <w:r>
        <w:t>Introduction</w:t>
      </w:r>
      <w:bookmarkEnd w:id="1"/>
    </w:p>
    <w:p w:rsidR="004C70FB" w:rsidRPr="00531653" w:rsidRDefault="004C70FB" w:rsidP="000949AD">
      <w:pPr>
        <w:jc w:val="both"/>
        <w:rPr>
          <w:b/>
          <w:color w:val="9C0041" w:themeColor="accent1" w:themeShade="80"/>
          <w:sz w:val="28"/>
          <w:szCs w:val="28"/>
        </w:rPr>
      </w:pPr>
      <w:r w:rsidRPr="00531653">
        <w:rPr>
          <w:b/>
          <w:color w:val="9C0041" w:themeColor="accent1" w:themeShade="80"/>
          <w:sz w:val="28"/>
          <w:szCs w:val="28"/>
        </w:rPr>
        <w:t>Décret ONE 17/07/2002 – Art 6§1 al. 1.</w:t>
      </w:r>
      <w:r w:rsidR="00020A89">
        <w:rPr>
          <w:rStyle w:val="Appelnotedebasdep"/>
          <w:b/>
          <w:color w:val="9C0041" w:themeColor="accent1" w:themeShade="80"/>
          <w:sz w:val="28"/>
          <w:szCs w:val="28"/>
        </w:rPr>
        <w:footnoteReference w:id="1"/>
      </w:r>
    </w:p>
    <w:p w:rsidR="004C70FB" w:rsidRPr="00D56CFF" w:rsidRDefault="004C70FB" w:rsidP="000949AD">
      <w:pPr>
        <w:jc w:val="both"/>
        <w:rPr>
          <w:b/>
          <w:i/>
        </w:rPr>
      </w:pPr>
      <w:r w:rsidRPr="00D56CFF">
        <w:rPr>
          <w:b/>
          <w:i/>
        </w:rPr>
        <w:t>« Nul étranger au milieu familial de l’enfant ne peut organiser l’accueil des enfants de moins de 12 ans de manière régulièr</w:t>
      </w:r>
      <w:r w:rsidR="00D56CFF">
        <w:rPr>
          <w:b/>
          <w:i/>
        </w:rPr>
        <w:t>e sans se conformer au Code de Q</w:t>
      </w:r>
      <w:r w:rsidRPr="00D56CFF">
        <w:rPr>
          <w:b/>
          <w:i/>
        </w:rPr>
        <w:t>ualité. »</w:t>
      </w:r>
    </w:p>
    <w:p w:rsidR="00C11620" w:rsidRDefault="00AE1EB6" w:rsidP="000949AD">
      <w:pPr>
        <w:jc w:val="both"/>
      </w:pPr>
      <w:r>
        <w:t xml:space="preserve">A travers la rédaction et </w:t>
      </w:r>
      <w:r w:rsidR="004C70FB">
        <w:t>la mise en œuvre de ce projet d’accueil, l’équipe éducative de Germinal poursuit les objectifs du Code de qualité.</w:t>
      </w:r>
    </w:p>
    <w:p w:rsidR="00AD447A" w:rsidRDefault="00AD447A" w:rsidP="000949AD">
      <w:pPr>
        <w:jc w:val="both"/>
      </w:pPr>
      <w:r>
        <w:t>En tant que professionnel de l’accueil, il est indispensable de penser ses pratiques et de  pouvoir les définir. La construction de ce projet</w:t>
      </w:r>
      <w:r w:rsidR="006479E6">
        <w:t xml:space="preserve"> permet aux accueillants</w:t>
      </w:r>
      <w:r>
        <w:t xml:space="preserve"> de se l’approprier et d’établir un cadre dans lequel </w:t>
      </w:r>
      <w:r w:rsidR="006479E6">
        <w:t xml:space="preserve">tout un chacun peut évoluer. </w:t>
      </w:r>
    </w:p>
    <w:p w:rsidR="00B335E2" w:rsidRDefault="007D35DC" w:rsidP="005359B1">
      <w:pPr>
        <w:pStyle w:val="Titre1"/>
        <w:numPr>
          <w:ilvl w:val="0"/>
          <w:numId w:val="2"/>
        </w:numPr>
        <w:jc w:val="both"/>
      </w:pPr>
      <w:bookmarkStart w:id="2" w:name="_Toc27399470"/>
      <w:r>
        <w:t>Le Règlement d’Ordre Intérieur (ROI)</w:t>
      </w:r>
      <w:bookmarkEnd w:id="2"/>
    </w:p>
    <w:p w:rsidR="00601424" w:rsidRPr="00601424" w:rsidRDefault="00601424" w:rsidP="005359B1">
      <w:pPr>
        <w:pStyle w:val="Titre2"/>
        <w:numPr>
          <w:ilvl w:val="1"/>
          <w:numId w:val="2"/>
        </w:numPr>
        <w:spacing w:after="240"/>
        <w:jc w:val="both"/>
      </w:pPr>
      <w:bookmarkStart w:id="3" w:name="_Toc27399471"/>
      <w:r>
        <w:t>Le pouvoir organisateur de l’accueil extrascolaire</w:t>
      </w:r>
      <w:bookmarkEnd w:id="3"/>
    </w:p>
    <w:p w:rsidR="00305C7F" w:rsidRDefault="00601424" w:rsidP="005359B1">
      <w:pPr>
        <w:jc w:val="both"/>
      </w:pPr>
      <w:r>
        <w:t xml:space="preserve">L’accueil extrascolaire au sein de l’école </w:t>
      </w:r>
      <w:r w:rsidR="004C0DA3">
        <w:t xml:space="preserve">Clair-Vivre – Implantation Germinal </w:t>
      </w:r>
      <w:r>
        <w:t xml:space="preserve">est organisé par la </w:t>
      </w:r>
      <w:r w:rsidRPr="00305C7F">
        <w:rPr>
          <w:b/>
        </w:rPr>
        <w:t>Commune d’Evere</w:t>
      </w:r>
      <w:r>
        <w:t xml:space="preserve">. </w:t>
      </w:r>
    </w:p>
    <w:p w:rsidR="004C0DA3" w:rsidRDefault="006308DE" w:rsidP="005359B1">
      <w:pPr>
        <w:pStyle w:val="Titre2"/>
        <w:numPr>
          <w:ilvl w:val="1"/>
          <w:numId w:val="2"/>
        </w:numPr>
        <w:spacing w:after="240"/>
        <w:jc w:val="both"/>
      </w:pPr>
      <w:bookmarkStart w:id="4" w:name="_Toc27399472"/>
      <w:r>
        <w:t>Le f</w:t>
      </w:r>
      <w:r w:rsidR="004C0DA3">
        <w:t>onctionnement du milieu d’accueil</w:t>
      </w:r>
      <w:bookmarkEnd w:id="4"/>
    </w:p>
    <w:p w:rsidR="004C0DA3" w:rsidRDefault="004C0DA3" w:rsidP="00AE1EB6">
      <w:pPr>
        <w:pStyle w:val="Titre3"/>
        <w:numPr>
          <w:ilvl w:val="2"/>
          <w:numId w:val="2"/>
        </w:numPr>
        <w:spacing w:after="240"/>
      </w:pPr>
      <w:bookmarkStart w:id="5" w:name="_Toc27399473"/>
      <w:r>
        <w:t>Adresse de l’école</w:t>
      </w:r>
      <w:bookmarkEnd w:id="5"/>
    </w:p>
    <w:p w:rsidR="004C0DA3" w:rsidRDefault="004C0DA3" w:rsidP="005359B1">
      <w:pPr>
        <w:spacing w:after="0"/>
        <w:jc w:val="both"/>
      </w:pPr>
      <w:r w:rsidRPr="004C0DA3">
        <w:rPr>
          <w:u w:val="single"/>
        </w:rPr>
        <w:t>L’école Clair-Vivre – Implantation Germinal se situe</w:t>
      </w:r>
      <w:r>
        <w:t xml:space="preserve"> : </w:t>
      </w:r>
    </w:p>
    <w:p w:rsidR="004C0DA3" w:rsidRDefault="004C0DA3" w:rsidP="005359B1">
      <w:pPr>
        <w:spacing w:after="0"/>
        <w:jc w:val="both"/>
      </w:pPr>
      <w:r>
        <w:t>36, Avenue Constant Permerke</w:t>
      </w:r>
    </w:p>
    <w:p w:rsidR="00AE4ECC" w:rsidRDefault="004C0DA3" w:rsidP="005359B1">
      <w:pPr>
        <w:spacing w:after="0"/>
        <w:jc w:val="both"/>
      </w:pPr>
      <w:r>
        <w:t>1140 Evere</w:t>
      </w:r>
    </w:p>
    <w:p w:rsidR="004C0DA3" w:rsidRPr="004C0DA3" w:rsidRDefault="00BA1075" w:rsidP="00AE1EB6">
      <w:pPr>
        <w:pStyle w:val="Titre3"/>
        <w:numPr>
          <w:ilvl w:val="2"/>
          <w:numId w:val="2"/>
        </w:numPr>
        <w:spacing w:after="240"/>
      </w:pPr>
      <w:bookmarkStart w:id="6" w:name="_Toc27399474"/>
      <w:r>
        <w:t>Les horaires et les numéros de contacts</w:t>
      </w:r>
      <w:bookmarkEnd w:id="6"/>
    </w:p>
    <w:p w:rsidR="00B335E2" w:rsidRDefault="00B335E2" w:rsidP="00AE1EB6">
      <w:pPr>
        <w:spacing w:after="0"/>
        <w:jc w:val="both"/>
        <w:rPr>
          <w:szCs w:val="24"/>
        </w:rPr>
      </w:pPr>
      <w:r w:rsidRPr="00305C7F">
        <w:rPr>
          <w:szCs w:val="24"/>
          <w:u w:val="single"/>
        </w:rPr>
        <w:t>L’école organise l’accueil des enfants</w:t>
      </w:r>
      <w:r>
        <w:rPr>
          <w:szCs w:val="24"/>
        </w:rPr>
        <w:t> :</w:t>
      </w:r>
    </w:p>
    <w:p w:rsidR="00D50FE4" w:rsidRDefault="00B335E2" w:rsidP="00AE1EB6">
      <w:pPr>
        <w:pStyle w:val="Paragraphedeliste"/>
        <w:numPr>
          <w:ilvl w:val="0"/>
          <w:numId w:val="4"/>
        </w:numPr>
        <w:jc w:val="both"/>
        <w:rPr>
          <w:szCs w:val="24"/>
        </w:rPr>
      </w:pPr>
      <w:r w:rsidRPr="00305C7F">
        <w:rPr>
          <w:b/>
          <w:szCs w:val="24"/>
        </w:rPr>
        <w:t>Le matin</w:t>
      </w:r>
      <w:r w:rsidR="00D50FE4">
        <w:rPr>
          <w:szCs w:val="24"/>
        </w:rPr>
        <w:t> :</w:t>
      </w:r>
    </w:p>
    <w:p w:rsidR="00D50FE4" w:rsidRDefault="00B335E2" w:rsidP="00AE1EB6">
      <w:pPr>
        <w:pStyle w:val="Paragraphedeliste"/>
        <w:numPr>
          <w:ilvl w:val="0"/>
          <w:numId w:val="7"/>
        </w:numPr>
        <w:jc w:val="both"/>
        <w:rPr>
          <w:szCs w:val="24"/>
        </w:rPr>
      </w:pPr>
      <w:r>
        <w:rPr>
          <w:szCs w:val="24"/>
        </w:rPr>
        <w:t>de 7h30 à 8h30</w:t>
      </w:r>
      <w:r w:rsidR="00D50FE4">
        <w:rPr>
          <w:szCs w:val="24"/>
        </w:rPr>
        <w:t xml:space="preserve"> dans une classe</w:t>
      </w:r>
      <w:r w:rsidR="00601424">
        <w:rPr>
          <w:szCs w:val="24"/>
        </w:rPr>
        <w:t xml:space="preserve"> </w:t>
      </w:r>
    </w:p>
    <w:p w:rsidR="00D50FE4" w:rsidRPr="00D50FE4" w:rsidRDefault="00D50FE4" w:rsidP="00AE1EB6">
      <w:pPr>
        <w:pStyle w:val="Paragraphedeliste"/>
        <w:numPr>
          <w:ilvl w:val="0"/>
          <w:numId w:val="7"/>
        </w:numPr>
        <w:jc w:val="both"/>
        <w:rPr>
          <w:szCs w:val="24"/>
        </w:rPr>
      </w:pPr>
      <w:r>
        <w:rPr>
          <w:szCs w:val="24"/>
        </w:rPr>
        <w:t>de 8h30 à 8h45 à l’entrée de l’école</w:t>
      </w:r>
    </w:p>
    <w:p w:rsidR="00B335E2" w:rsidRDefault="00B335E2" w:rsidP="00AE1EB6">
      <w:pPr>
        <w:pStyle w:val="Paragraphedeliste"/>
        <w:numPr>
          <w:ilvl w:val="0"/>
          <w:numId w:val="4"/>
        </w:numPr>
        <w:jc w:val="both"/>
        <w:rPr>
          <w:szCs w:val="24"/>
        </w:rPr>
      </w:pPr>
      <w:r w:rsidRPr="00305C7F">
        <w:rPr>
          <w:b/>
          <w:szCs w:val="24"/>
        </w:rPr>
        <w:t>Le soir</w:t>
      </w:r>
      <w:r w:rsidRPr="00B335E2">
        <w:rPr>
          <w:b/>
          <w:szCs w:val="24"/>
        </w:rPr>
        <w:t xml:space="preserve"> </w:t>
      </w:r>
      <w:r>
        <w:rPr>
          <w:szCs w:val="24"/>
        </w:rPr>
        <w:t>de 15h30 à 18h</w:t>
      </w:r>
    </w:p>
    <w:p w:rsidR="00B335E2" w:rsidRDefault="00B335E2" w:rsidP="00AE1EB6">
      <w:pPr>
        <w:pStyle w:val="Paragraphedeliste"/>
        <w:numPr>
          <w:ilvl w:val="0"/>
          <w:numId w:val="4"/>
        </w:numPr>
        <w:jc w:val="both"/>
        <w:rPr>
          <w:szCs w:val="24"/>
        </w:rPr>
      </w:pPr>
      <w:r w:rsidRPr="00305C7F">
        <w:rPr>
          <w:b/>
          <w:szCs w:val="24"/>
        </w:rPr>
        <w:t>Le mercredi</w:t>
      </w:r>
      <w:r>
        <w:rPr>
          <w:szCs w:val="24"/>
        </w:rPr>
        <w:t xml:space="preserve"> de 12h10 à 18h</w:t>
      </w:r>
    </w:p>
    <w:p w:rsidR="00BA1075" w:rsidRDefault="00B335E2" w:rsidP="000949AD">
      <w:pPr>
        <w:jc w:val="both"/>
        <w:rPr>
          <w:szCs w:val="24"/>
        </w:rPr>
      </w:pPr>
      <w:r>
        <w:rPr>
          <w:szCs w:val="24"/>
        </w:rPr>
        <w:lastRenderedPageBreak/>
        <w:t xml:space="preserve">Afin de pouvoir organiser des ateliers </w:t>
      </w:r>
      <w:r w:rsidRPr="00305C7F">
        <w:rPr>
          <w:szCs w:val="24"/>
          <w:u w:val="single"/>
        </w:rPr>
        <w:t>le mercredi après-midi</w:t>
      </w:r>
      <w:r>
        <w:rPr>
          <w:szCs w:val="24"/>
        </w:rPr>
        <w:t>, un horaire d’ouverture de</w:t>
      </w:r>
      <w:r w:rsidR="00D50FE4">
        <w:rPr>
          <w:szCs w:val="24"/>
        </w:rPr>
        <w:t xml:space="preserve">s portes est établi </w:t>
      </w:r>
      <w:r>
        <w:rPr>
          <w:szCs w:val="24"/>
        </w:rPr>
        <w:t xml:space="preserve">et doit être respecté. Les portes restent </w:t>
      </w:r>
      <w:r w:rsidR="00D50FE4">
        <w:rPr>
          <w:szCs w:val="24"/>
        </w:rPr>
        <w:t xml:space="preserve">donc </w:t>
      </w:r>
      <w:r>
        <w:rPr>
          <w:szCs w:val="24"/>
        </w:rPr>
        <w:t>fermées de 13h40 à 15h30.</w:t>
      </w:r>
    </w:p>
    <w:p w:rsidR="00D50FE4" w:rsidRDefault="00D50FE4" w:rsidP="00AE1EB6">
      <w:pPr>
        <w:jc w:val="both"/>
        <w:rPr>
          <w:szCs w:val="24"/>
        </w:rPr>
      </w:pPr>
      <w:r>
        <w:rPr>
          <w:szCs w:val="24"/>
        </w:rPr>
        <w:t>En cas de retard</w:t>
      </w:r>
      <w:r w:rsidR="00305C7F">
        <w:rPr>
          <w:szCs w:val="24"/>
        </w:rPr>
        <w:t xml:space="preserve"> ou de problème</w:t>
      </w:r>
      <w:r>
        <w:rPr>
          <w:szCs w:val="24"/>
        </w:rPr>
        <w:t>, il est impératif de prévenir l’école.</w:t>
      </w:r>
    </w:p>
    <w:p w:rsidR="007D35DC" w:rsidRDefault="007D35DC" w:rsidP="00AE1EB6">
      <w:pPr>
        <w:jc w:val="both"/>
        <w:rPr>
          <w:szCs w:val="24"/>
        </w:rPr>
      </w:pPr>
      <w:r w:rsidRPr="00BA1075">
        <w:rPr>
          <w:szCs w:val="24"/>
          <w:u w:val="single"/>
        </w:rPr>
        <w:t>L’équipe d</w:t>
      </w:r>
      <w:r w:rsidR="00BA1075" w:rsidRPr="00BA1075">
        <w:rPr>
          <w:szCs w:val="24"/>
          <w:u w:val="single"/>
        </w:rPr>
        <w:t>es accueillant-e-s</w:t>
      </w:r>
      <w:r w:rsidRPr="00BA1075">
        <w:rPr>
          <w:szCs w:val="24"/>
          <w:u w:val="single"/>
        </w:rPr>
        <w:t xml:space="preserve"> est joignable aux numéros suivants</w:t>
      </w:r>
      <w:r>
        <w:rPr>
          <w:szCs w:val="24"/>
        </w:rPr>
        <w:t xml:space="preserve"> : </w:t>
      </w:r>
    </w:p>
    <w:p w:rsidR="00305C7F" w:rsidRDefault="007D35DC" w:rsidP="00AE1EB6">
      <w:pPr>
        <w:pStyle w:val="Paragraphedeliste"/>
        <w:numPr>
          <w:ilvl w:val="0"/>
          <w:numId w:val="8"/>
        </w:numPr>
        <w:jc w:val="both"/>
        <w:rPr>
          <w:szCs w:val="24"/>
        </w:rPr>
      </w:pPr>
      <w:r w:rsidRPr="00305C7F">
        <w:rPr>
          <w:b/>
          <w:szCs w:val="24"/>
        </w:rPr>
        <w:t>Le matin</w:t>
      </w:r>
      <w:r>
        <w:rPr>
          <w:szCs w:val="24"/>
        </w:rPr>
        <w:t xml:space="preserve"> : </w:t>
      </w:r>
      <w:r w:rsidR="00305C7F">
        <w:rPr>
          <w:szCs w:val="24"/>
        </w:rPr>
        <w:t xml:space="preserve"> </w:t>
      </w:r>
    </w:p>
    <w:p w:rsidR="007D35DC" w:rsidRPr="00305C7F" w:rsidRDefault="007D35DC" w:rsidP="00AE1EB6">
      <w:pPr>
        <w:pStyle w:val="Paragraphedeliste"/>
        <w:jc w:val="both"/>
        <w:rPr>
          <w:szCs w:val="24"/>
        </w:rPr>
      </w:pPr>
      <w:r w:rsidRPr="00305C7F">
        <w:rPr>
          <w:szCs w:val="24"/>
        </w:rPr>
        <w:t>02/247.63.68 (Bâtiment des maternelles)</w:t>
      </w:r>
    </w:p>
    <w:p w:rsidR="007D35DC" w:rsidRDefault="007D35DC" w:rsidP="00AE1EB6">
      <w:pPr>
        <w:pStyle w:val="Paragraphedeliste"/>
        <w:numPr>
          <w:ilvl w:val="0"/>
          <w:numId w:val="8"/>
        </w:numPr>
        <w:jc w:val="both"/>
        <w:rPr>
          <w:szCs w:val="24"/>
        </w:rPr>
      </w:pPr>
      <w:r w:rsidRPr="00305C7F">
        <w:rPr>
          <w:b/>
          <w:szCs w:val="24"/>
        </w:rPr>
        <w:t>Le soir</w:t>
      </w:r>
      <w:r>
        <w:rPr>
          <w:szCs w:val="24"/>
        </w:rPr>
        <w:t> :</w:t>
      </w:r>
    </w:p>
    <w:p w:rsidR="007D35DC" w:rsidRDefault="00305C7F" w:rsidP="00AE1EB6">
      <w:pPr>
        <w:pStyle w:val="Paragraphedeliste"/>
        <w:numPr>
          <w:ilvl w:val="0"/>
          <w:numId w:val="7"/>
        </w:numPr>
        <w:jc w:val="both"/>
        <w:rPr>
          <w:szCs w:val="24"/>
        </w:rPr>
      </w:pPr>
      <w:r w:rsidRPr="00305C7F">
        <w:rPr>
          <w:szCs w:val="24"/>
          <w:u w:val="dotted"/>
        </w:rPr>
        <w:t>De 15h30 à 17h15</w:t>
      </w:r>
      <w:r w:rsidR="007D35DC">
        <w:rPr>
          <w:szCs w:val="24"/>
        </w:rPr>
        <w:t xml:space="preserve"> : </w:t>
      </w:r>
    </w:p>
    <w:p w:rsidR="00305C7F" w:rsidRDefault="00B0582E" w:rsidP="00AE1EB6">
      <w:pPr>
        <w:pStyle w:val="Paragraphedeliste"/>
        <w:numPr>
          <w:ilvl w:val="1"/>
          <w:numId w:val="8"/>
        </w:numPr>
        <w:jc w:val="both"/>
        <w:rPr>
          <w:szCs w:val="24"/>
        </w:rPr>
      </w:pPr>
      <w:r>
        <w:rPr>
          <w:szCs w:val="24"/>
        </w:rPr>
        <w:t>L’accueil</w:t>
      </w:r>
      <w:r w:rsidR="007D35DC">
        <w:rPr>
          <w:szCs w:val="24"/>
        </w:rPr>
        <w:t xml:space="preserve"> des maternelles : 02/247.63.68</w:t>
      </w:r>
    </w:p>
    <w:p w:rsidR="007D35DC" w:rsidRPr="00305C7F" w:rsidRDefault="00B0582E" w:rsidP="00AE1EB6">
      <w:pPr>
        <w:pStyle w:val="Paragraphedeliste"/>
        <w:numPr>
          <w:ilvl w:val="1"/>
          <w:numId w:val="8"/>
        </w:numPr>
        <w:jc w:val="both"/>
        <w:rPr>
          <w:szCs w:val="24"/>
        </w:rPr>
      </w:pPr>
      <w:r>
        <w:rPr>
          <w:szCs w:val="24"/>
        </w:rPr>
        <w:t xml:space="preserve">L’accueil </w:t>
      </w:r>
      <w:r w:rsidR="00305C7F" w:rsidRPr="00305C7F">
        <w:rPr>
          <w:szCs w:val="24"/>
        </w:rPr>
        <w:t>des 5/8 ans</w:t>
      </w:r>
      <w:r w:rsidR="007D35DC" w:rsidRPr="00305C7F">
        <w:rPr>
          <w:szCs w:val="24"/>
        </w:rPr>
        <w:t> : 02/247.63</w:t>
      </w:r>
      <w:r w:rsidR="00305C7F" w:rsidRPr="00305C7F">
        <w:rPr>
          <w:szCs w:val="24"/>
        </w:rPr>
        <w:t>.69 (Bâtiment central) ou 02/247.64.65 (Bâtiment côté jardin)</w:t>
      </w:r>
    </w:p>
    <w:p w:rsidR="00305C7F" w:rsidRPr="00305C7F" w:rsidRDefault="00305C7F" w:rsidP="00AE1EB6">
      <w:pPr>
        <w:pStyle w:val="Paragraphedeliste"/>
        <w:numPr>
          <w:ilvl w:val="0"/>
          <w:numId w:val="7"/>
        </w:numPr>
        <w:jc w:val="both"/>
        <w:rPr>
          <w:szCs w:val="24"/>
        </w:rPr>
      </w:pPr>
      <w:r w:rsidRPr="00305C7F">
        <w:rPr>
          <w:szCs w:val="24"/>
          <w:u w:val="dotted"/>
        </w:rPr>
        <w:t>De 17h15 à 18h00</w:t>
      </w:r>
      <w:r>
        <w:rPr>
          <w:szCs w:val="24"/>
        </w:rPr>
        <w:t> : 02/247.63.68</w:t>
      </w:r>
    </w:p>
    <w:p w:rsidR="00305C7F" w:rsidRPr="00305C7F" w:rsidRDefault="007D35DC" w:rsidP="00AE1EB6">
      <w:pPr>
        <w:pStyle w:val="Paragraphedeliste"/>
        <w:numPr>
          <w:ilvl w:val="0"/>
          <w:numId w:val="8"/>
        </w:numPr>
        <w:jc w:val="both"/>
        <w:rPr>
          <w:szCs w:val="24"/>
        </w:rPr>
      </w:pPr>
      <w:r w:rsidRPr="00305C7F">
        <w:rPr>
          <w:b/>
          <w:szCs w:val="24"/>
        </w:rPr>
        <w:t>Le mercredi</w:t>
      </w:r>
      <w:r>
        <w:rPr>
          <w:szCs w:val="24"/>
        </w:rPr>
        <w:t> :</w:t>
      </w:r>
    </w:p>
    <w:p w:rsidR="00305C7F" w:rsidRPr="00305C7F" w:rsidRDefault="00305C7F" w:rsidP="00AE1EB6">
      <w:pPr>
        <w:pStyle w:val="Paragraphedeliste"/>
        <w:numPr>
          <w:ilvl w:val="0"/>
          <w:numId w:val="7"/>
        </w:numPr>
        <w:jc w:val="both"/>
        <w:rPr>
          <w:szCs w:val="24"/>
        </w:rPr>
      </w:pPr>
      <w:r w:rsidRPr="00305C7F">
        <w:rPr>
          <w:szCs w:val="24"/>
          <w:u w:val="dotted"/>
        </w:rPr>
        <w:t>De 12h10 à 16h</w:t>
      </w:r>
      <w:r>
        <w:rPr>
          <w:szCs w:val="24"/>
          <w:u w:val="dotted"/>
        </w:rPr>
        <w:t>15</w:t>
      </w:r>
      <w:r w:rsidRPr="00305C7F">
        <w:rPr>
          <w:szCs w:val="24"/>
        </w:rPr>
        <w:t xml:space="preserve"> : </w:t>
      </w:r>
    </w:p>
    <w:p w:rsidR="00305C7F" w:rsidRDefault="00B0582E" w:rsidP="00AE1EB6">
      <w:pPr>
        <w:pStyle w:val="Paragraphedeliste"/>
        <w:numPr>
          <w:ilvl w:val="1"/>
          <w:numId w:val="8"/>
        </w:numPr>
        <w:jc w:val="both"/>
        <w:rPr>
          <w:szCs w:val="24"/>
        </w:rPr>
      </w:pPr>
      <w:r>
        <w:rPr>
          <w:szCs w:val="24"/>
        </w:rPr>
        <w:t>L’accueil</w:t>
      </w:r>
      <w:r w:rsidR="00305C7F">
        <w:rPr>
          <w:szCs w:val="24"/>
        </w:rPr>
        <w:t xml:space="preserve"> des maternelles : 02/247.63.68</w:t>
      </w:r>
    </w:p>
    <w:p w:rsidR="00305C7F" w:rsidRPr="00305C7F" w:rsidRDefault="00B0582E" w:rsidP="00AE1EB6">
      <w:pPr>
        <w:pStyle w:val="Paragraphedeliste"/>
        <w:numPr>
          <w:ilvl w:val="1"/>
          <w:numId w:val="8"/>
        </w:numPr>
        <w:jc w:val="both"/>
        <w:rPr>
          <w:szCs w:val="24"/>
        </w:rPr>
      </w:pPr>
      <w:r>
        <w:rPr>
          <w:szCs w:val="24"/>
        </w:rPr>
        <w:t>L’accueil</w:t>
      </w:r>
      <w:r w:rsidR="00305C7F" w:rsidRPr="00305C7F">
        <w:rPr>
          <w:szCs w:val="24"/>
        </w:rPr>
        <w:t xml:space="preserve"> des 5/8 ans : 02/247.63.69 (Bâtiment central) ou 02/247.64.65 (Bâtiment côté jardin)</w:t>
      </w:r>
    </w:p>
    <w:p w:rsidR="007D35DC" w:rsidRPr="00305C7F" w:rsidRDefault="00305C7F" w:rsidP="00AE1EB6">
      <w:pPr>
        <w:pStyle w:val="Paragraphedeliste"/>
        <w:numPr>
          <w:ilvl w:val="0"/>
          <w:numId w:val="7"/>
        </w:numPr>
        <w:jc w:val="both"/>
        <w:rPr>
          <w:szCs w:val="24"/>
        </w:rPr>
      </w:pPr>
      <w:r w:rsidRPr="00305C7F">
        <w:rPr>
          <w:szCs w:val="24"/>
          <w:u w:val="dotted"/>
        </w:rPr>
        <w:t>De 1</w:t>
      </w:r>
      <w:r>
        <w:rPr>
          <w:szCs w:val="24"/>
          <w:u w:val="dotted"/>
        </w:rPr>
        <w:t>6h15</w:t>
      </w:r>
      <w:r w:rsidRPr="00305C7F">
        <w:rPr>
          <w:szCs w:val="24"/>
          <w:u w:val="dotted"/>
        </w:rPr>
        <w:t xml:space="preserve"> à 18h00</w:t>
      </w:r>
      <w:r w:rsidRPr="00305C7F">
        <w:rPr>
          <w:szCs w:val="24"/>
        </w:rPr>
        <w:t> : 02/247.63.68</w:t>
      </w:r>
    </w:p>
    <w:p w:rsidR="00D50FE4" w:rsidRDefault="00D50FE4" w:rsidP="00AE1EB6">
      <w:pPr>
        <w:jc w:val="both"/>
        <w:rPr>
          <w:szCs w:val="24"/>
        </w:rPr>
      </w:pPr>
      <w:r w:rsidRPr="00305C7F">
        <w:rPr>
          <w:szCs w:val="24"/>
          <w:u w:val="single"/>
        </w:rPr>
        <w:t>Les retards seront sanctionnés par une amende</w:t>
      </w:r>
      <w:r>
        <w:rPr>
          <w:szCs w:val="24"/>
        </w:rPr>
        <w:t xml:space="preserve"> : </w:t>
      </w:r>
    </w:p>
    <w:p w:rsidR="00D50FE4" w:rsidRDefault="00D50FE4" w:rsidP="00AE1EB6">
      <w:pPr>
        <w:pStyle w:val="Paragraphedeliste"/>
        <w:numPr>
          <w:ilvl w:val="0"/>
          <w:numId w:val="5"/>
        </w:numPr>
        <w:jc w:val="both"/>
        <w:rPr>
          <w:szCs w:val="24"/>
        </w:rPr>
      </w:pPr>
      <w:r>
        <w:rPr>
          <w:szCs w:val="24"/>
        </w:rPr>
        <w:t>1</w:t>
      </w:r>
      <w:r w:rsidRPr="00450525">
        <w:rPr>
          <w:szCs w:val="24"/>
          <w:vertAlign w:val="superscript"/>
        </w:rPr>
        <w:t>er</w:t>
      </w:r>
      <w:r>
        <w:rPr>
          <w:szCs w:val="24"/>
        </w:rPr>
        <w:t xml:space="preserve"> retard : 10 euros/jour</w:t>
      </w:r>
    </w:p>
    <w:p w:rsidR="00D50FE4" w:rsidRDefault="00D50FE4" w:rsidP="00AE1EB6">
      <w:pPr>
        <w:pStyle w:val="Paragraphedeliste"/>
        <w:numPr>
          <w:ilvl w:val="0"/>
          <w:numId w:val="5"/>
        </w:numPr>
        <w:jc w:val="both"/>
        <w:rPr>
          <w:szCs w:val="24"/>
        </w:rPr>
      </w:pPr>
      <w:r>
        <w:rPr>
          <w:szCs w:val="24"/>
        </w:rPr>
        <w:t>2</w:t>
      </w:r>
      <w:r w:rsidRPr="00450525">
        <w:rPr>
          <w:szCs w:val="24"/>
          <w:vertAlign w:val="superscript"/>
        </w:rPr>
        <w:t>e</w:t>
      </w:r>
      <w:r>
        <w:rPr>
          <w:szCs w:val="24"/>
        </w:rPr>
        <w:t xml:space="preserve"> retard : 15 euros/jour</w:t>
      </w:r>
    </w:p>
    <w:p w:rsidR="00AE4ECC" w:rsidRPr="003F5073" w:rsidRDefault="00D50FE4" w:rsidP="003F5073">
      <w:pPr>
        <w:pStyle w:val="Paragraphedeliste"/>
        <w:numPr>
          <w:ilvl w:val="0"/>
          <w:numId w:val="5"/>
        </w:numPr>
        <w:jc w:val="both"/>
        <w:rPr>
          <w:szCs w:val="24"/>
        </w:rPr>
      </w:pPr>
      <w:r w:rsidRPr="00D50FE4">
        <w:rPr>
          <w:szCs w:val="24"/>
        </w:rPr>
        <w:t>3</w:t>
      </w:r>
      <w:r w:rsidRPr="00D50FE4">
        <w:rPr>
          <w:szCs w:val="24"/>
          <w:vertAlign w:val="superscript"/>
        </w:rPr>
        <w:t>e</w:t>
      </w:r>
      <w:r w:rsidRPr="00D50FE4">
        <w:rPr>
          <w:szCs w:val="24"/>
        </w:rPr>
        <w:t xml:space="preserve"> retard : 20 euros/jour</w:t>
      </w:r>
    </w:p>
    <w:p w:rsidR="00BA1075" w:rsidRDefault="006308DE" w:rsidP="00AE1EB6">
      <w:pPr>
        <w:pStyle w:val="Sous-titre"/>
        <w:numPr>
          <w:ilvl w:val="2"/>
          <w:numId w:val="2"/>
        </w:numPr>
        <w:jc w:val="both"/>
      </w:pPr>
      <w:r>
        <w:t>L</w:t>
      </w:r>
      <w:r w:rsidR="000401F6">
        <w:t>a participation financière des parents</w:t>
      </w:r>
    </w:p>
    <w:p w:rsidR="00811CCC" w:rsidRPr="00811CCC" w:rsidRDefault="00811CCC" w:rsidP="000949AD">
      <w:pPr>
        <w:pStyle w:val="Citation"/>
        <w:jc w:val="both"/>
      </w:pPr>
      <w:r w:rsidRPr="00811CCC">
        <w:rPr>
          <w:b/>
          <w:bCs/>
        </w:rPr>
        <w:t xml:space="preserve">Art. 11. </w:t>
      </w:r>
      <w:r w:rsidRPr="00811CCC">
        <w:t>Le milieu d’accueil met tout en œuvre pour que son accès ne soit pas limité par le montant de la participation financière éventuellement demandée aux personnes qui confient l’enfant.</w:t>
      </w:r>
    </w:p>
    <w:p w:rsidR="007D35DC" w:rsidRDefault="007D35DC" w:rsidP="00AE1EB6">
      <w:pPr>
        <w:spacing w:after="0"/>
        <w:jc w:val="both"/>
        <w:rPr>
          <w:szCs w:val="24"/>
        </w:rPr>
      </w:pPr>
      <w:r>
        <w:rPr>
          <w:szCs w:val="24"/>
        </w:rPr>
        <w:t>Les prix sont fixés par le collège des Bourgmestre et Echevins en tarif forfaitaire par mois.</w:t>
      </w:r>
    </w:p>
    <w:p w:rsidR="007D35DC" w:rsidRDefault="007D35DC" w:rsidP="00AE1EB6">
      <w:pPr>
        <w:spacing w:after="0"/>
        <w:jc w:val="both"/>
        <w:rPr>
          <w:szCs w:val="24"/>
        </w:rPr>
      </w:pPr>
      <w:r>
        <w:rPr>
          <w:szCs w:val="24"/>
        </w:rPr>
        <w:t xml:space="preserve">Le même tarif est appliqué pour tous les enfants d’une même famille. </w:t>
      </w:r>
    </w:p>
    <w:p w:rsidR="006308DE" w:rsidRDefault="006308DE" w:rsidP="00AE1EB6">
      <w:pPr>
        <w:spacing w:after="0"/>
        <w:jc w:val="both"/>
        <w:rPr>
          <w:szCs w:val="24"/>
        </w:rPr>
      </w:pPr>
    </w:p>
    <w:p w:rsidR="007D35DC" w:rsidRDefault="00B0582E" w:rsidP="00AE1EB6">
      <w:pPr>
        <w:pStyle w:val="Paragraphedeliste"/>
        <w:numPr>
          <w:ilvl w:val="0"/>
          <w:numId w:val="5"/>
        </w:numPr>
        <w:spacing w:after="0"/>
        <w:jc w:val="both"/>
        <w:rPr>
          <w:szCs w:val="24"/>
        </w:rPr>
      </w:pPr>
      <w:r>
        <w:rPr>
          <w:szCs w:val="24"/>
        </w:rPr>
        <w:t>L’accueil</w:t>
      </w:r>
      <w:r w:rsidR="007D35DC">
        <w:rPr>
          <w:szCs w:val="24"/>
        </w:rPr>
        <w:t xml:space="preserve"> du </w:t>
      </w:r>
      <w:r>
        <w:rPr>
          <w:szCs w:val="24"/>
        </w:rPr>
        <w:t>matin est gratuit.</w:t>
      </w:r>
    </w:p>
    <w:p w:rsidR="007D35DC" w:rsidRPr="008077DD" w:rsidRDefault="00F42271" w:rsidP="00AE1EB6">
      <w:pPr>
        <w:pStyle w:val="Paragraphedeliste"/>
        <w:jc w:val="both"/>
        <w:rPr>
          <w:szCs w:val="24"/>
        </w:rPr>
      </w:pPr>
      <w:r>
        <w:rPr>
          <w:szCs w:val="24"/>
        </w:rPr>
        <w:t xml:space="preserve">                                                              </w:t>
      </w:r>
      <w:r w:rsidR="007D35DC" w:rsidRPr="008077DD">
        <w:rPr>
          <w:szCs w:val="24"/>
          <w:u w:val="single"/>
        </w:rPr>
        <w:t>Tarif forfaitaire</w:t>
      </w:r>
      <w:r w:rsidR="007D35DC">
        <w:rPr>
          <w:szCs w:val="24"/>
        </w:rPr>
        <w:t xml:space="preserve"> :       </w:t>
      </w:r>
      <w:r w:rsidR="007D35DC" w:rsidRPr="008077DD">
        <w:rPr>
          <w:szCs w:val="24"/>
          <w:u w:val="single"/>
        </w:rPr>
        <w:t>Tarif hors forfait</w:t>
      </w:r>
      <w:r w:rsidR="007D35DC">
        <w:rPr>
          <w:szCs w:val="24"/>
        </w:rPr>
        <w:t xml:space="preserve"> (*) :</w:t>
      </w:r>
    </w:p>
    <w:p w:rsidR="007D35DC" w:rsidRPr="0047355D" w:rsidRDefault="00B0582E" w:rsidP="00AE1EB6">
      <w:pPr>
        <w:pStyle w:val="Paragraphedeliste"/>
        <w:numPr>
          <w:ilvl w:val="0"/>
          <w:numId w:val="5"/>
        </w:numPr>
        <w:jc w:val="both"/>
        <w:rPr>
          <w:szCs w:val="24"/>
        </w:rPr>
      </w:pPr>
      <w:r>
        <w:rPr>
          <w:szCs w:val="24"/>
        </w:rPr>
        <w:t>L’accueil</w:t>
      </w:r>
      <w:r w:rsidR="007D35DC" w:rsidRPr="0047355D">
        <w:rPr>
          <w:szCs w:val="24"/>
        </w:rPr>
        <w:t xml:space="preserve"> du mercredi après-midi : </w:t>
      </w:r>
      <w:r w:rsidR="007D35DC" w:rsidRPr="0047355D">
        <w:rPr>
          <w:szCs w:val="24"/>
        </w:rPr>
        <w:tab/>
        <w:t xml:space="preserve">   1,20 euros/jour</w:t>
      </w:r>
      <w:r w:rsidR="007D35DC" w:rsidRPr="0047355D">
        <w:rPr>
          <w:szCs w:val="24"/>
        </w:rPr>
        <w:tab/>
      </w:r>
      <w:r w:rsidR="00F42271">
        <w:rPr>
          <w:szCs w:val="24"/>
        </w:rPr>
        <w:t xml:space="preserve"> </w:t>
      </w:r>
      <w:r w:rsidR="007D35DC" w:rsidRPr="0047355D">
        <w:rPr>
          <w:szCs w:val="24"/>
        </w:rPr>
        <w:t>2,50 euros/jour</w:t>
      </w:r>
    </w:p>
    <w:p w:rsidR="007D35DC" w:rsidRDefault="007D35DC" w:rsidP="00AE1EB6">
      <w:pPr>
        <w:pStyle w:val="Paragraphedeliste"/>
        <w:jc w:val="both"/>
        <w:rPr>
          <w:szCs w:val="24"/>
        </w:rPr>
      </w:pPr>
      <w:r w:rsidRPr="0047355D">
        <w:rPr>
          <w:szCs w:val="24"/>
        </w:rPr>
        <w:t>(Entre 13h40 et 15h30)</w:t>
      </w:r>
    </w:p>
    <w:p w:rsidR="007D35DC" w:rsidRDefault="00B0582E" w:rsidP="00AE1EB6">
      <w:pPr>
        <w:pStyle w:val="Paragraphedeliste"/>
        <w:numPr>
          <w:ilvl w:val="0"/>
          <w:numId w:val="5"/>
        </w:numPr>
        <w:jc w:val="both"/>
        <w:rPr>
          <w:szCs w:val="24"/>
        </w:rPr>
      </w:pPr>
      <w:r>
        <w:rPr>
          <w:szCs w:val="24"/>
        </w:rPr>
        <w:t>L’accueil</w:t>
      </w:r>
      <w:r w:rsidR="00F42271">
        <w:rPr>
          <w:szCs w:val="24"/>
        </w:rPr>
        <w:t xml:space="preserve"> entre 15h30 et 17h :             </w:t>
      </w:r>
      <w:r w:rsidR="007D35DC">
        <w:rPr>
          <w:szCs w:val="24"/>
        </w:rPr>
        <w:t xml:space="preserve"> 0,50 euros/jour </w:t>
      </w:r>
      <w:r w:rsidR="007D35DC">
        <w:rPr>
          <w:szCs w:val="24"/>
        </w:rPr>
        <w:tab/>
      </w:r>
      <w:r w:rsidR="00F42271">
        <w:rPr>
          <w:szCs w:val="24"/>
        </w:rPr>
        <w:t xml:space="preserve"> </w:t>
      </w:r>
      <w:r w:rsidR="007D35DC">
        <w:rPr>
          <w:szCs w:val="24"/>
        </w:rPr>
        <w:t>1,00 euros/jour</w:t>
      </w:r>
    </w:p>
    <w:p w:rsidR="007D35DC" w:rsidRDefault="00B0582E" w:rsidP="00AE1EB6">
      <w:pPr>
        <w:pStyle w:val="Paragraphedeliste"/>
        <w:numPr>
          <w:ilvl w:val="0"/>
          <w:numId w:val="5"/>
        </w:numPr>
        <w:jc w:val="both"/>
        <w:rPr>
          <w:szCs w:val="24"/>
        </w:rPr>
      </w:pPr>
      <w:r>
        <w:rPr>
          <w:szCs w:val="24"/>
        </w:rPr>
        <w:t>L’accueil</w:t>
      </w:r>
      <w:r w:rsidR="00F42271">
        <w:rPr>
          <w:szCs w:val="24"/>
        </w:rPr>
        <w:t xml:space="preserve"> entre 17h et 18h : </w:t>
      </w:r>
      <w:r w:rsidR="00F42271">
        <w:rPr>
          <w:szCs w:val="24"/>
        </w:rPr>
        <w:tab/>
      </w:r>
      <w:r w:rsidR="00F42271">
        <w:rPr>
          <w:szCs w:val="24"/>
        </w:rPr>
        <w:tab/>
        <w:t xml:space="preserve">   </w:t>
      </w:r>
      <w:r w:rsidR="007D35DC">
        <w:rPr>
          <w:szCs w:val="24"/>
        </w:rPr>
        <w:t xml:space="preserve">0,50 euros/jour </w:t>
      </w:r>
      <w:r w:rsidR="007D35DC">
        <w:rPr>
          <w:szCs w:val="24"/>
        </w:rPr>
        <w:tab/>
      </w:r>
      <w:r w:rsidR="00F42271">
        <w:rPr>
          <w:szCs w:val="24"/>
        </w:rPr>
        <w:t xml:space="preserve"> </w:t>
      </w:r>
      <w:r w:rsidR="007D35DC">
        <w:rPr>
          <w:szCs w:val="24"/>
        </w:rPr>
        <w:t>1,00 euros/jour</w:t>
      </w:r>
    </w:p>
    <w:p w:rsidR="006308DE" w:rsidRDefault="007D35DC" w:rsidP="00AE1EB6">
      <w:pPr>
        <w:jc w:val="both"/>
        <w:rPr>
          <w:szCs w:val="24"/>
        </w:rPr>
      </w:pPr>
      <w:r>
        <w:rPr>
          <w:szCs w:val="24"/>
        </w:rPr>
        <w:lastRenderedPageBreak/>
        <w:t>(*)</w:t>
      </w:r>
      <w:r w:rsidR="00B0582E">
        <w:rPr>
          <w:szCs w:val="24"/>
        </w:rPr>
        <w:t xml:space="preserve"> Tout enfant présent</w:t>
      </w:r>
      <w:r>
        <w:rPr>
          <w:szCs w:val="24"/>
        </w:rPr>
        <w:t xml:space="preserve">, sans avoir fait l’objet d’une réservation préalable, sera automatiquement comptabilisé au tarif hors forfait. </w:t>
      </w:r>
    </w:p>
    <w:p w:rsidR="006308DE" w:rsidRDefault="002B3376" w:rsidP="00AE1EB6">
      <w:pPr>
        <w:spacing w:after="0"/>
        <w:jc w:val="both"/>
        <w:rPr>
          <w:szCs w:val="24"/>
        </w:rPr>
      </w:pPr>
      <w:r w:rsidRPr="002B3376">
        <w:rPr>
          <w:szCs w:val="24"/>
          <w:u w:val="single"/>
        </w:rPr>
        <w:t>Les présences</w:t>
      </w:r>
      <w:r>
        <w:rPr>
          <w:szCs w:val="24"/>
        </w:rPr>
        <w:t xml:space="preserve"> sont prises chaque jour </w:t>
      </w:r>
      <w:r w:rsidRPr="002B3376">
        <w:rPr>
          <w:b/>
          <w:szCs w:val="24"/>
        </w:rPr>
        <w:t xml:space="preserve">à 16h, à 17h et </w:t>
      </w:r>
      <w:r w:rsidR="006308DE" w:rsidRPr="002B3376">
        <w:rPr>
          <w:b/>
          <w:szCs w:val="24"/>
        </w:rPr>
        <w:t>à 18h</w:t>
      </w:r>
      <w:r w:rsidR="006308DE">
        <w:rPr>
          <w:szCs w:val="24"/>
        </w:rPr>
        <w:t xml:space="preserve"> pour les retardataires</w:t>
      </w:r>
      <w:r>
        <w:rPr>
          <w:szCs w:val="24"/>
        </w:rPr>
        <w:t xml:space="preserve">. Le mercredi, cela est également d’application </w:t>
      </w:r>
      <w:r w:rsidRPr="002B3376">
        <w:rPr>
          <w:b/>
          <w:szCs w:val="24"/>
        </w:rPr>
        <w:t>à 13h40</w:t>
      </w:r>
      <w:r>
        <w:rPr>
          <w:szCs w:val="24"/>
        </w:rPr>
        <w:t xml:space="preserve">. </w:t>
      </w:r>
    </w:p>
    <w:p w:rsidR="00531653" w:rsidRDefault="00531653" w:rsidP="00AE1EB6">
      <w:pPr>
        <w:spacing w:after="0"/>
        <w:jc w:val="both"/>
        <w:rPr>
          <w:szCs w:val="24"/>
        </w:rPr>
      </w:pPr>
    </w:p>
    <w:p w:rsidR="006308DE" w:rsidRDefault="006308DE" w:rsidP="00AE1EB6">
      <w:pPr>
        <w:pStyle w:val="Sous-titre"/>
        <w:jc w:val="both"/>
      </w:pPr>
      <w:r>
        <w:t xml:space="preserve">2.2.4. Qui peut reprendre les enfants ? </w:t>
      </w:r>
    </w:p>
    <w:p w:rsidR="006308DE" w:rsidRPr="002B3376" w:rsidRDefault="006308DE" w:rsidP="00AE1EB6">
      <w:pPr>
        <w:jc w:val="both"/>
        <w:rPr>
          <w:szCs w:val="24"/>
        </w:rPr>
      </w:pPr>
      <w:r w:rsidRPr="002B3376">
        <w:rPr>
          <w:szCs w:val="24"/>
        </w:rPr>
        <w:t>Pour des raisons de sécurité, le</w:t>
      </w:r>
      <w:r w:rsidR="00B0582E">
        <w:rPr>
          <w:szCs w:val="24"/>
        </w:rPr>
        <w:t>s enfants présents pendant les temps d’accueil de l’école Clair-</w:t>
      </w:r>
      <w:r w:rsidR="00690F3C">
        <w:rPr>
          <w:szCs w:val="24"/>
        </w:rPr>
        <w:t>Vivre</w:t>
      </w:r>
      <w:r w:rsidR="00B0582E">
        <w:rPr>
          <w:szCs w:val="24"/>
        </w:rPr>
        <w:t xml:space="preserve"> </w:t>
      </w:r>
      <w:r w:rsidR="00690F3C">
        <w:rPr>
          <w:szCs w:val="24"/>
        </w:rPr>
        <w:t>-</w:t>
      </w:r>
      <w:r w:rsidR="00B0582E">
        <w:rPr>
          <w:szCs w:val="24"/>
        </w:rPr>
        <w:t xml:space="preserve"> </w:t>
      </w:r>
      <w:r w:rsidR="00690F3C">
        <w:rPr>
          <w:szCs w:val="24"/>
        </w:rPr>
        <w:t>Implantation Germinal</w:t>
      </w:r>
      <w:r w:rsidRPr="002B3376">
        <w:rPr>
          <w:szCs w:val="24"/>
        </w:rPr>
        <w:t xml:space="preserve"> sont repris par le</w:t>
      </w:r>
      <w:r w:rsidR="002B3376">
        <w:rPr>
          <w:szCs w:val="24"/>
        </w:rPr>
        <w:t>s</w:t>
      </w:r>
      <w:r w:rsidRPr="002B3376">
        <w:rPr>
          <w:szCs w:val="24"/>
        </w:rPr>
        <w:t xml:space="preserve"> parents ou </w:t>
      </w:r>
      <w:r w:rsidR="002B3376">
        <w:rPr>
          <w:szCs w:val="24"/>
        </w:rPr>
        <w:t xml:space="preserve">par </w:t>
      </w:r>
      <w:r w:rsidRPr="002B3376">
        <w:rPr>
          <w:szCs w:val="24"/>
        </w:rPr>
        <w:t>les tuteurs légaux</w:t>
      </w:r>
      <w:r w:rsidR="00B0582E">
        <w:rPr>
          <w:szCs w:val="24"/>
        </w:rPr>
        <w:t>.</w:t>
      </w:r>
    </w:p>
    <w:p w:rsidR="006308DE" w:rsidRPr="002B3376" w:rsidRDefault="006308DE" w:rsidP="00AE1EB6">
      <w:pPr>
        <w:pStyle w:val="Paragraphedeliste"/>
        <w:numPr>
          <w:ilvl w:val="0"/>
          <w:numId w:val="10"/>
        </w:numPr>
        <w:jc w:val="both"/>
        <w:rPr>
          <w:szCs w:val="24"/>
        </w:rPr>
      </w:pPr>
      <w:r w:rsidRPr="002B3376">
        <w:rPr>
          <w:szCs w:val="24"/>
        </w:rPr>
        <w:t xml:space="preserve">Si un jugement empêche un membre de la famille de venir chercher l’enfant, une copie de ce jugement doit être remise à la direction et à l’équipe des éducateurs. </w:t>
      </w:r>
    </w:p>
    <w:p w:rsidR="006308DE" w:rsidRPr="002B3376" w:rsidRDefault="002B3376" w:rsidP="00AE1EB6">
      <w:pPr>
        <w:pStyle w:val="Paragraphedeliste"/>
        <w:numPr>
          <w:ilvl w:val="0"/>
          <w:numId w:val="10"/>
        </w:numPr>
        <w:jc w:val="both"/>
        <w:rPr>
          <w:szCs w:val="24"/>
        </w:rPr>
      </w:pPr>
      <w:r>
        <w:rPr>
          <w:szCs w:val="24"/>
        </w:rPr>
        <w:t>Si une autre personne que le parent doit reprendre l’enfant à l’école, un mot devra être remis au préalable</w:t>
      </w:r>
      <w:r w:rsidR="00690F3C">
        <w:rPr>
          <w:szCs w:val="24"/>
        </w:rPr>
        <w:t xml:space="preserve"> aux éducateurs</w:t>
      </w:r>
      <w:r>
        <w:rPr>
          <w:szCs w:val="24"/>
        </w:rPr>
        <w:t xml:space="preserve">, avec une copie de </w:t>
      </w:r>
      <w:r w:rsidR="00690F3C">
        <w:rPr>
          <w:szCs w:val="24"/>
        </w:rPr>
        <w:t xml:space="preserve">la </w:t>
      </w:r>
      <w:r>
        <w:rPr>
          <w:szCs w:val="24"/>
        </w:rPr>
        <w:t>carte d’ident</w:t>
      </w:r>
      <w:r w:rsidR="00690F3C">
        <w:rPr>
          <w:szCs w:val="24"/>
        </w:rPr>
        <w:t xml:space="preserve">ité de cette personne ainsi que la signature des parents. </w:t>
      </w:r>
    </w:p>
    <w:p w:rsidR="006308DE" w:rsidRDefault="00690F3C" w:rsidP="00AE1EB6">
      <w:pPr>
        <w:spacing w:after="0" w:line="240" w:lineRule="auto"/>
        <w:jc w:val="both"/>
        <w:rPr>
          <w:szCs w:val="24"/>
        </w:rPr>
      </w:pPr>
      <w:r>
        <w:rPr>
          <w:szCs w:val="24"/>
        </w:rPr>
        <w:t xml:space="preserve">Avant de quitter l’école, il est demandé de bien signaler aux accueillants que l’enfant s’en va afin d’éviter toutes inquiétudes. </w:t>
      </w:r>
    </w:p>
    <w:p w:rsidR="00690F3C" w:rsidRDefault="00690F3C" w:rsidP="00AE1EB6">
      <w:pPr>
        <w:spacing w:after="0" w:line="240" w:lineRule="auto"/>
        <w:jc w:val="both"/>
        <w:rPr>
          <w:szCs w:val="24"/>
        </w:rPr>
      </w:pPr>
    </w:p>
    <w:p w:rsidR="00CF3E4D" w:rsidRDefault="00CF3E4D" w:rsidP="00AE1EB6">
      <w:pPr>
        <w:spacing w:after="0" w:line="240" w:lineRule="auto"/>
        <w:jc w:val="both"/>
        <w:rPr>
          <w:szCs w:val="24"/>
          <w:u w:val="single"/>
        </w:rPr>
      </w:pPr>
      <w:r w:rsidRPr="00CF3E4D">
        <w:rPr>
          <w:szCs w:val="24"/>
          <w:u w:val="single"/>
        </w:rPr>
        <w:t xml:space="preserve">Le car </w:t>
      </w:r>
      <w:r>
        <w:rPr>
          <w:szCs w:val="24"/>
          <w:u w:val="single"/>
        </w:rPr>
        <w:t xml:space="preserve">entre les annexes </w:t>
      </w:r>
    </w:p>
    <w:p w:rsidR="00CF3E4D" w:rsidRPr="00CF3E4D" w:rsidRDefault="00CF3E4D" w:rsidP="00AE1EB6">
      <w:pPr>
        <w:spacing w:after="0" w:line="240" w:lineRule="auto"/>
        <w:jc w:val="both"/>
        <w:rPr>
          <w:szCs w:val="24"/>
          <w:u w:val="single"/>
        </w:rPr>
      </w:pPr>
    </w:p>
    <w:p w:rsidR="00CF3E4D" w:rsidRDefault="00CF3E4D" w:rsidP="000949AD">
      <w:pPr>
        <w:jc w:val="both"/>
      </w:pPr>
      <w:r>
        <w:t>Chaque jour, un car est organisé pour faire la navette entre les deux implantations de l’école Clair-Vivre.</w:t>
      </w:r>
    </w:p>
    <w:p w:rsidR="00E84D23" w:rsidRDefault="00CF3E4D" w:rsidP="000949AD">
      <w:pPr>
        <w:jc w:val="both"/>
      </w:pPr>
      <w:r>
        <w:t>A la fin des cours, les enfants de l’implantation Ger</w:t>
      </w:r>
      <w:r w:rsidR="005359B1">
        <w:t xml:space="preserve">minal vont se ranger auprès de l’éducatrice et de l’ALE en charge de ces déplacements. </w:t>
      </w:r>
      <w:r>
        <w:t>L’éducatrice est en possession d’une liste et ne prend donc avec elle que les enfants inscrits au préalable par leur(s) parent(s).</w:t>
      </w:r>
      <w:r w:rsidR="005359B1">
        <w:t xml:space="preserve"> </w:t>
      </w:r>
    </w:p>
    <w:p w:rsidR="00A014AC" w:rsidRDefault="005359B1" w:rsidP="000949AD">
      <w:pPr>
        <w:jc w:val="both"/>
      </w:pPr>
      <w:r>
        <w:t>Afin de pouvoir contrôler aisément les départs, les parents ne peuvent reprendre leur(s) enfant</w:t>
      </w:r>
      <w:r w:rsidR="00A014AC">
        <w:t>(</w:t>
      </w:r>
      <w:r>
        <w:t>s</w:t>
      </w:r>
      <w:r w:rsidR="00A014AC">
        <w:t>)</w:t>
      </w:r>
      <w:r>
        <w:t xml:space="preserve"> </w:t>
      </w:r>
      <w:r w:rsidR="00A014AC">
        <w:t>que lorsque ceu</w:t>
      </w:r>
      <w:r w:rsidR="00E054D9">
        <w:t>x-ci sont arrivés à l’intérieur</w:t>
      </w:r>
      <w:r w:rsidR="00A014AC">
        <w:t xml:space="preserve"> des bâtiments de l’annexe du Centre. Les enfants ayant un frère ou une sœur au Centre ont la possibil</w:t>
      </w:r>
      <w:r w:rsidR="00B0582E">
        <w:t>ité de bénéficier de l’accueil</w:t>
      </w:r>
      <w:r w:rsidR="00A014AC">
        <w:t xml:space="preserve"> de l’autre implantation</w:t>
      </w:r>
      <w:r w:rsidR="00CC0B61">
        <w:t xml:space="preserve"> et sont donc accompagnés jusque celle-ci par l’éducatrice. </w:t>
      </w:r>
    </w:p>
    <w:p w:rsidR="005A3E0B" w:rsidRDefault="00CC0B61" w:rsidP="000949AD">
      <w:pPr>
        <w:jc w:val="both"/>
      </w:pPr>
      <w:r>
        <w:t xml:space="preserve">Une navette est prévue en sens inverse, uniquement, cette fois-ci, pour les frères et sœurs qui doivent rejoindre Germinal. Il en est de même pour l’organisation. </w:t>
      </w:r>
    </w:p>
    <w:p w:rsidR="00020A89" w:rsidRDefault="00020A89" w:rsidP="000949AD">
      <w:pPr>
        <w:jc w:val="both"/>
      </w:pPr>
    </w:p>
    <w:p w:rsidR="00020A89" w:rsidRDefault="00020A89" w:rsidP="000949AD">
      <w:pPr>
        <w:jc w:val="both"/>
      </w:pPr>
    </w:p>
    <w:p w:rsidR="004B2C7F" w:rsidRDefault="00024560" w:rsidP="005359B1">
      <w:pPr>
        <w:pStyle w:val="Titre1"/>
        <w:numPr>
          <w:ilvl w:val="0"/>
          <w:numId w:val="2"/>
        </w:numPr>
        <w:jc w:val="both"/>
      </w:pPr>
      <w:bookmarkStart w:id="7" w:name="_Toc27399475"/>
      <w:r>
        <w:lastRenderedPageBreak/>
        <w:t>Le contexte</w:t>
      </w:r>
      <w:r w:rsidR="00903B49">
        <w:t xml:space="preserve"> institutionnel</w:t>
      </w:r>
      <w:bookmarkEnd w:id="7"/>
      <w:r w:rsidR="00903B49">
        <w:t xml:space="preserve"> </w:t>
      </w:r>
    </w:p>
    <w:p w:rsidR="004B2C7F" w:rsidRDefault="004B2C7F" w:rsidP="00AE1EB6">
      <w:pPr>
        <w:pStyle w:val="Titre2"/>
        <w:numPr>
          <w:ilvl w:val="1"/>
          <w:numId w:val="2"/>
        </w:numPr>
        <w:spacing w:after="240"/>
        <w:jc w:val="both"/>
      </w:pPr>
      <w:bookmarkStart w:id="8" w:name="_Toc27399476"/>
      <w:r>
        <w:t>La disposition et la qualité des infrastructures d’accueil</w:t>
      </w:r>
      <w:bookmarkEnd w:id="8"/>
    </w:p>
    <w:p w:rsidR="00531653" w:rsidRPr="00531653" w:rsidRDefault="007E6A48" w:rsidP="00020A89">
      <w:pPr>
        <w:pStyle w:val="Citation"/>
        <w:jc w:val="both"/>
      </w:pPr>
      <w:r w:rsidRPr="00327D69">
        <w:rPr>
          <w:b/>
        </w:rPr>
        <w:t>Art. 2.</w:t>
      </w:r>
      <w:r w:rsidRPr="00327D69">
        <w:t xml:space="preserve"> Afin de réunir pour chaque enfant les conditions d’accueil les plus propices à son développement intégré sur les plans physique, psychologique, cognitif, affectif et social, le milieu d’accueil préserve et encourage le désir de découvrir de l’enfant en organisant des espaces de vie adaptés à ses besoins, en mettant à sa disposition du matériel et lui donnant accès à des activités, le cas échéant, diversifiées.</w:t>
      </w:r>
    </w:p>
    <w:p w:rsidR="009B6386" w:rsidRDefault="00024560" w:rsidP="00AE1EB6">
      <w:pPr>
        <w:pStyle w:val="Titre3"/>
        <w:numPr>
          <w:ilvl w:val="2"/>
          <w:numId w:val="2"/>
        </w:numPr>
        <w:spacing w:after="240"/>
      </w:pPr>
      <w:bookmarkStart w:id="9" w:name="_Toc27399477"/>
      <w:r>
        <w:t>L’environnement</w:t>
      </w:r>
      <w:bookmarkEnd w:id="9"/>
    </w:p>
    <w:p w:rsidR="004B2C7F" w:rsidRPr="00777391" w:rsidRDefault="004B2C7F" w:rsidP="005359B1">
      <w:pPr>
        <w:jc w:val="both"/>
      </w:pPr>
      <w:r>
        <w:t xml:space="preserve">L’implantation Germinal se trouve dans un environnement agréable, non loin de nombreux </w:t>
      </w:r>
      <w:r w:rsidRPr="00662F5B">
        <w:rPr>
          <w:b/>
        </w:rPr>
        <w:t>espaces verts</w:t>
      </w:r>
      <w:r>
        <w:t xml:space="preserve">. </w:t>
      </w:r>
    </w:p>
    <w:p w:rsidR="00EC285B" w:rsidRDefault="004B2C7F" w:rsidP="005359B1">
      <w:pPr>
        <w:jc w:val="both"/>
      </w:pPr>
      <w:r>
        <w:t>Ce</w:t>
      </w:r>
      <w:r w:rsidR="00B162ED">
        <w:t>tte situation géographique</w:t>
      </w:r>
      <w:r w:rsidR="00093082">
        <w:t xml:space="preserve"> permet de programmer de nombreuses activités à l’extérieur. En jouant dans la nature, les enfants ont la possibilité d’apprendre, de grandir, de s’émanciper, et de donner libre cours à leur imagination. </w:t>
      </w:r>
    </w:p>
    <w:p w:rsidR="00F73BE2" w:rsidRDefault="00F73BE2" w:rsidP="005359B1">
      <w:pPr>
        <w:jc w:val="both"/>
      </w:pPr>
      <w:r>
        <w:t xml:space="preserve">L’école dispose de deux jardins avec plusieurs arbres. Un chez les maternelles et un autre chez les 5 à 8 ans où il y a également un potager. Lors des beaux jours, ces espaces permettent aux enfants de jouer à l’ombre. </w:t>
      </w:r>
    </w:p>
    <w:p w:rsidR="00093082" w:rsidRDefault="00024560" w:rsidP="00131EB2">
      <w:pPr>
        <w:pStyle w:val="Titre3"/>
        <w:numPr>
          <w:ilvl w:val="2"/>
          <w:numId w:val="2"/>
        </w:numPr>
        <w:spacing w:after="240"/>
      </w:pPr>
      <w:bookmarkStart w:id="10" w:name="_Toc27399478"/>
      <w:r>
        <w:t>Les locaux</w:t>
      </w:r>
      <w:bookmarkEnd w:id="10"/>
    </w:p>
    <w:p w:rsidR="00531B07" w:rsidRDefault="00531B07" w:rsidP="000949AD">
      <w:pPr>
        <w:jc w:val="both"/>
        <w:rPr>
          <w:szCs w:val="24"/>
        </w:rPr>
      </w:pPr>
      <w:r>
        <w:rPr>
          <w:szCs w:val="24"/>
        </w:rPr>
        <w:t xml:space="preserve">La multitude d’espaces disponibles au sein de l’école et leur aménagement réfléchi sont un atout considérable dans la bonne organisation de l’accueil temps libre. </w:t>
      </w:r>
      <w:r w:rsidR="000F56AD">
        <w:rPr>
          <w:szCs w:val="24"/>
        </w:rPr>
        <w:t>Cela donne bons nombres de</w:t>
      </w:r>
      <w:r>
        <w:rPr>
          <w:szCs w:val="24"/>
        </w:rPr>
        <w:t xml:space="preserve"> possibilité</w:t>
      </w:r>
      <w:r w:rsidR="000F56AD">
        <w:rPr>
          <w:szCs w:val="24"/>
        </w:rPr>
        <w:t>s pour</w:t>
      </w:r>
      <w:r>
        <w:rPr>
          <w:szCs w:val="24"/>
        </w:rPr>
        <w:t xml:space="preserve"> proposer aux enfants des activités diversifiées et de qualités. </w:t>
      </w:r>
    </w:p>
    <w:p w:rsidR="00531B07" w:rsidRDefault="00531B07" w:rsidP="000949AD">
      <w:pPr>
        <w:jc w:val="both"/>
        <w:rPr>
          <w:szCs w:val="24"/>
        </w:rPr>
      </w:pPr>
      <w:r>
        <w:rPr>
          <w:szCs w:val="24"/>
        </w:rPr>
        <w:t>Quatre locaux sont mi</w:t>
      </w:r>
      <w:r w:rsidR="000F56AD">
        <w:rPr>
          <w:szCs w:val="24"/>
        </w:rPr>
        <w:t xml:space="preserve">s à </w:t>
      </w:r>
      <w:r>
        <w:rPr>
          <w:szCs w:val="24"/>
        </w:rPr>
        <w:t>disposition</w:t>
      </w:r>
      <w:r w:rsidR="000F56AD">
        <w:rPr>
          <w:szCs w:val="24"/>
        </w:rPr>
        <w:t xml:space="preserve"> </w:t>
      </w:r>
      <w:r>
        <w:rPr>
          <w:szCs w:val="24"/>
        </w:rPr>
        <w:t xml:space="preserve">: </w:t>
      </w:r>
    </w:p>
    <w:p w:rsidR="000F56AD" w:rsidRPr="000F56AD" w:rsidRDefault="00531B07" w:rsidP="000949AD">
      <w:pPr>
        <w:pStyle w:val="Paragraphedeliste"/>
        <w:numPr>
          <w:ilvl w:val="0"/>
          <w:numId w:val="5"/>
        </w:numPr>
        <w:jc w:val="both"/>
        <w:rPr>
          <w:szCs w:val="24"/>
        </w:rPr>
      </w:pPr>
      <w:r>
        <w:rPr>
          <w:szCs w:val="24"/>
        </w:rPr>
        <w:t>Deux classes (Pavillon 1)</w:t>
      </w:r>
      <w:r w:rsidR="00B0582E">
        <w:rPr>
          <w:szCs w:val="24"/>
        </w:rPr>
        <w:t xml:space="preserve"> sont utilisées pour l’accueil</w:t>
      </w:r>
      <w:r>
        <w:rPr>
          <w:szCs w:val="24"/>
        </w:rPr>
        <w:t xml:space="preserve"> des maternelles de 2 ½ ans à 4 ans. </w:t>
      </w:r>
    </w:p>
    <w:p w:rsidR="001E019F" w:rsidRPr="00531B07" w:rsidRDefault="00531B07" w:rsidP="000949AD">
      <w:pPr>
        <w:pStyle w:val="Paragraphedeliste"/>
        <w:numPr>
          <w:ilvl w:val="0"/>
          <w:numId w:val="5"/>
        </w:numPr>
        <w:jc w:val="both"/>
        <w:rPr>
          <w:szCs w:val="24"/>
        </w:rPr>
      </w:pPr>
      <w:r>
        <w:rPr>
          <w:szCs w:val="24"/>
        </w:rPr>
        <w:t xml:space="preserve">Une classe et la salle de psychomotricité (Pavillon 3) sont occupées par les enfants de 5 à 8 ans. Certains enfants de Clair-Vivre Centre, âgés entre 5 et 12 ans, viennent rejoindre leurs frères et sœurs sur l’implantation Germinal. </w:t>
      </w:r>
    </w:p>
    <w:p w:rsidR="009B6386" w:rsidRDefault="00B335E2" w:rsidP="00327D69">
      <w:pPr>
        <w:pStyle w:val="Titre2"/>
        <w:numPr>
          <w:ilvl w:val="1"/>
          <w:numId w:val="2"/>
        </w:numPr>
        <w:spacing w:after="240"/>
      </w:pPr>
      <w:bookmarkStart w:id="11" w:name="_Toc27399479"/>
      <w:r>
        <w:t>Le type de public</w:t>
      </w:r>
      <w:bookmarkEnd w:id="11"/>
    </w:p>
    <w:p w:rsidR="000C49DC" w:rsidRDefault="00D56CFF" w:rsidP="000F56AD">
      <w:pPr>
        <w:spacing w:after="0"/>
        <w:jc w:val="both"/>
      </w:pPr>
      <w:r>
        <w:t xml:space="preserve">La population </w:t>
      </w:r>
      <w:r w:rsidR="00430C13">
        <w:t>qui fréquente</w:t>
      </w:r>
      <w:r>
        <w:t xml:space="preserve"> l’accueil extra-scolaire diffère d’année en année. </w:t>
      </w:r>
      <w:r w:rsidR="000C49DC">
        <w:t>Le public varie de par les attentes des parents lors de l’inscription de leur(s) enfant(s). Certains sont à la recherche d</w:t>
      </w:r>
      <w:r w:rsidR="00954AF6">
        <w:t xml:space="preserve">e la pédagogie Freinet proposé par l’école et d’autres souhaitent trouver une école de proximité. </w:t>
      </w:r>
    </w:p>
    <w:p w:rsidR="00B335E2" w:rsidRDefault="002C4047" w:rsidP="00CE3785">
      <w:pPr>
        <w:pStyle w:val="Titre1"/>
        <w:numPr>
          <w:ilvl w:val="0"/>
          <w:numId w:val="2"/>
        </w:numPr>
        <w:spacing w:after="240"/>
        <w:jc w:val="both"/>
      </w:pPr>
      <w:bookmarkStart w:id="12" w:name="_Toc27399480"/>
      <w:r>
        <w:lastRenderedPageBreak/>
        <w:t>Les relations</w:t>
      </w:r>
      <w:bookmarkEnd w:id="12"/>
      <w:r>
        <w:t xml:space="preserve"> </w:t>
      </w:r>
    </w:p>
    <w:p w:rsidR="00811CCC" w:rsidRDefault="00811CCC" w:rsidP="000949AD">
      <w:pPr>
        <w:pStyle w:val="Citation"/>
        <w:jc w:val="both"/>
      </w:pPr>
      <w:r w:rsidRPr="00811CCC">
        <w:rPr>
          <w:b/>
          <w:bCs/>
        </w:rPr>
        <w:t xml:space="preserve">Art. 15. </w:t>
      </w:r>
      <w:r w:rsidRPr="00811CCC">
        <w:t>Le milieu d’accueil veille à concilier les notions d’accueil et de garde en proposant un service qui rencontre les besoins de l’enfant tout en répondant à la demande des personnes qui le confient.</w:t>
      </w:r>
    </w:p>
    <w:p w:rsidR="00531653" w:rsidRPr="0052649D" w:rsidRDefault="007542C9" w:rsidP="005359B1">
      <w:pPr>
        <w:jc w:val="both"/>
      </w:pPr>
      <w:r>
        <w:t xml:space="preserve">Les relations avec les enfants, les enseignants et les parents ont une place importante dans ce projet. Il est indispensable de pouvoir assurer une cohérence et une continuité dans les pratiques d’accueil des différents lieux de vie fréquentés par les enfants. </w:t>
      </w:r>
    </w:p>
    <w:p w:rsidR="00024560" w:rsidRDefault="002C4047" w:rsidP="00CE3785">
      <w:pPr>
        <w:pStyle w:val="Titre2"/>
        <w:numPr>
          <w:ilvl w:val="1"/>
          <w:numId w:val="2"/>
        </w:numPr>
        <w:spacing w:after="240"/>
        <w:jc w:val="both"/>
      </w:pPr>
      <w:bookmarkStart w:id="13" w:name="_Toc27399481"/>
      <w:r>
        <w:t>Les relations avec les enfants</w:t>
      </w:r>
      <w:bookmarkEnd w:id="13"/>
    </w:p>
    <w:p w:rsidR="005C2EBC" w:rsidRDefault="005C2EBC" w:rsidP="000949AD">
      <w:pPr>
        <w:pStyle w:val="Citation"/>
        <w:jc w:val="both"/>
      </w:pPr>
      <w:r w:rsidRPr="005C2EBC">
        <w:rPr>
          <w:b/>
          <w:bCs/>
        </w:rPr>
        <w:t xml:space="preserve">Art. 3. </w:t>
      </w:r>
      <w:r w:rsidRPr="005C2EBC">
        <w:t>Le milieu d’accueil veille à la qualité de la relation des accueillant(e)s avec l’enfant.</w:t>
      </w:r>
    </w:p>
    <w:p w:rsidR="00811CCC" w:rsidRDefault="005C2EBC" w:rsidP="000949AD">
      <w:pPr>
        <w:pStyle w:val="Citation"/>
        <w:jc w:val="both"/>
      </w:pPr>
      <w:r w:rsidRPr="005C2EBC">
        <w:rPr>
          <w:b/>
          <w:bCs/>
        </w:rPr>
        <w:t xml:space="preserve">Art. 4. </w:t>
      </w:r>
      <w:r w:rsidRPr="005C2EBC">
        <w:t>Le milieu d’accueil permet à l’enfant de s’exprimer personnellement et spontanément et favorise le développement de la confiance en soi et de l’autonomie.</w:t>
      </w:r>
    </w:p>
    <w:p w:rsidR="00662F5B" w:rsidRPr="00662F5B" w:rsidRDefault="00662F5B" w:rsidP="000949AD">
      <w:pPr>
        <w:pStyle w:val="Citation"/>
        <w:jc w:val="both"/>
      </w:pPr>
      <w:r w:rsidRPr="00662F5B">
        <w:rPr>
          <w:b/>
          <w:bCs/>
        </w:rPr>
        <w:t xml:space="preserve">Art. 5. </w:t>
      </w:r>
      <w:r w:rsidRPr="00662F5B">
        <w:t>Le milieu d’accueil contribue au développement de la socialisation de l’enfant. Tenant compte de son âge, il favorise le développement de la vie en groupe dans une perspective de solidarité et de coopération.</w:t>
      </w:r>
    </w:p>
    <w:p w:rsidR="00317938" w:rsidRDefault="001870EC" w:rsidP="006D65FA">
      <w:pPr>
        <w:jc w:val="both"/>
      </w:pPr>
      <w:r>
        <w:t>La pédagogie Freinet adoptée par l’école joue un rôle important dans la manière dont les éducateurs vont créer le lien et entrer en relation avec les enfants dont ils ont la charge.</w:t>
      </w:r>
      <w:r w:rsidR="00B05B8D">
        <w:t xml:space="preserve"> </w:t>
      </w:r>
    </w:p>
    <w:p w:rsidR="00AE4ECC" w:rsidRPr="00AE4ECC" w:rsidRDefault="00B05B8D" w:rsidP="006D65FA">
      <w:pPr>
        <w:jc w:val="both"/>
        <w:rPr>
          <w:rFonts w:ascii="Helvetica" w:hAnsi="Helvetica"/>
          <w:color w:val="30343D"/>
          <w:sz w:val="20"/>
          <w:szCs w:val="20"/>
        </w:rPr>
      </w:pPr>
      <w:r>
        <w:t xml:space="preserve">Leur but est de permettre aux enfants de devenir de bons citoyens en les responsabilisant et en les poussant à être autonome. </w:t>
      </w:r>
      <w:r w:rsidR="00317938">
        <w:t>A</w:t>
      </w:r>
      <w:r>
        <w:t xml:space="preserve"> travers </w:t>
      </w:r>
      <w:r w:rsidR="00317938">
        <w:t>l</w:t>
      </w:r>
      <w:r>
        <w:t>es activités</w:t>
      </w:r>
      <w:r w:rsidR="00421A10">
        <w:t xml:space="preserve"> qui leur sont proposées</w:t>
      </w:r>
      <w:r w:rsidR="00317938">
        <w:t>, il y a des enjeux éducatifs considérables</w:t>
      </w:r>
      <w:r w:rsidR="00421A10">
        <w:t xml:space="preserve"> (confiance, estime de soi, coopération,..)</w:t>
      </w:r>
      <w:r w:rsidR="00317938">
        <w:t>.</w:t>
      </w:r>
      <w:r w:rsidR="00421A10">
        <w:t xml:space="preserve"> </w:t>
      </w:r>
      <w:r w:rsidR="00317938">
        <w:t>Les accueillants sont à l’éco</w:t>
      </w:r>
      <w:r w:rsidR="00421A10">
        <w:t xml:space="preserve">ute des </w:t>
      </w:r>
      <w:r w:rsidR="00317938">
        <w:t xml:space="preserve">propositions </w:t>
      </w:r>
      <w:r w:rsidR="00421A10">
        <w:t xml:space="preserve">des enfants </w:t>
      </w:r>
      <w:r w:rsidR="00317938">
        <w:t>et de leurs besoin</w:t>
      </w:r>
      <w:r w:rsidR="00421A10">
        <w:t>s</w:t>
      </w:r>
      <w:r w:rsidR="00317938">
        <w:t xml:space="preserve">. Les ateliers sont pensés en fonction de cela. Il ne s’agit pas d’imposer un </w:t>
      </w:r>
      <w:r w:rsidR="00676800">
        <w:t>sujet ou un modèle aux enfants.</w:t>
      </w:r>
    </w:p>
    <w:p w:rsidR="00317938" w:rsidRDefault="00421A10" w:rsidP="006D65FA">
      <w:pPr>
        <w:jc w:val="both"/>
        <w:rPr>
          <w:lang w:val="fr-FR"/>
        </w:rPr>
      </w:pPr>
      <w:r w:rsidRPr="006D65FA">
        <w:rPr>
          <w:b/>
        </w:rPr>
        <w:t>« La disponibilité »</w:t>
      </w:r>
      <w:r>
        <w:t xml:space="preserve"> est un des mots d’ordre des éducateurs. Ils</w:t>
      </w:r>
      <w:r>
        <w:rPr>
          <w:lang w:val="fr-FR"/>
        </w:rPr>
        <w:t xml:space="preserve"> sont ouverts au dialogue en toutes circonstances. La parole de chacun est respectée, que ce soit celle de l’enfant ou celle de l’adulte. On est d’égal à égal. Les enfants nous appellent d’ailleurs par notre prénom et n</w:t>
      </w:r>
      <w:r w:rsidR="00C24743">
        <w:rPr>
          <w:lang w:val="fr-FR"/>
        </w:rPr>
        <w:t xml:space="preserve">on pas par notre nom de famille. </w:t>
      </w:r>
      <w:r w:rsidR="00CA6843">
        <w:rPr>
          <w:lang w:val="fr-FR"/>
        </w:rPr>
        <w:t xml:space="preserve">Cependant, si une règle de vie n’est pas respectée par </w:t>
      </w:r>
      <w:r w:rsidR="006D65FA">
        <w:rPr>
          <w:lang w:val="fr-FR"/>
        </w:rPr>
        <w:t xml:space="preserve">un </w:t>
      </w:r>
      <w:r w:rsidR="00CA6843">
        <w:rPr>
          <w:lang w:val="fr-FR"/>
        </w:rPr>
        <w:t xml:space="preserve">enfant, les accueillants veilleront à </w:t>
      </w:r>
      <w:r w:rsidR="00BD6E27">
        <w:rPr>
          <w:lang w:val="fr-FR"/>
        </w:rPr>
        <w:t>régler le problème</w:t>
      </w:r>
      <w:r w:rsidR="00676800">
        <w:rPr>
          <w:lang w:val="fr-FR"/>
        </w:rPr>
        <w:t xml:space="preserve"> en l’écoutant, </w:t>
      </w:r>
      <w:r w:rsidR="00BD6E27">
        <w:rPr>
          <w:lang w:val="fr-FR"/>
        </w:rPr>
        <w:t>en dialoguant</w:t>
      </w:r>
      <w:r w:rsidR="00CA6843">
        <w:rPr>
          <w:lang w:val="fr-FR"/>
        </w:rPr>
        <w:t xml:space="preserve"> avec lui et en trouvant une sanction adaptée </w:t>
      </w:r>
      <w:r w:rsidR="00BD6E27">
        <w:rPr>
          <w:lang w:val="fr-FR"/>
        </w:rPr>
        <w:t>à la règle transgressée, soit sous la forme d’une réparation</w:t>
      </w:r>
      <w:r w:rsidR="006D65FA">
        <w:rPr>
          <w:lang w:val="fr-FR"/>
        </w:rPr>
        <w:t xml:space="preserve"> (s’excuser, nettoyer l’espace qui a été dégradé,...),</w:t>
      </w:r>
      <w:r w:rsidR="00BD6E27">
        <w:rPr>
          <w:lang w:val="fr-FR"/>
        </w:rPr>
        <w:t xml:space="preserve"> soit par la perte de droits</w:t>
      </w:r>
      <w:r w:rsidR="006D65FA">
        <w:rPr>
          <w:lang w:val="fr-FR"/>
        </w:rPr>
        <w:t xml:space="preserve"> (aller chercher du matériel tout seul,...) pouvant être regagnés ultérieurement.</w:t>
      </w:r>
      <w:r w:rsidR="00676800">
        <w:rPr>
          <w:lang w:val="fr-FR"/>
        </w:rPr>
        <w:t xml:space="preserve"> En traitant les enfants avec </w:t>
      </w:r>
      <w:r w:rsidR="00676800" w:rsidRPr="00676800">
        <w:rPr>
          <w:b/>
          <w:lang w:val="fr-FR"/>
        </w:rPr>
        <w:t>respect</w:t>
      </w:r>
      <w:r w:rsidR="00676800">
        <w:rPr>
          <w:lang w:val="fr-FR"/>
        </w:rPr>
        <w:t xml:space="preserve">, c’est le meilleur moyen de leur apprendre à se respecter et à respecter les autres. </w:t>
      </w:r>
    </w:p>
    <w:p w:rsidR="00020A89" w:rsidRDefault="00020A89" w:rsidP="006D65FA">
      <w:pPr>
        <w:jc w:val="both"/>
        <w:rPr>
          <w:lang w:val="fr-FR"/>
        </w:rPr>
      </w:pPr>
    </w:p>
    <w:p w:rsidR="00020A89" w:rsidRDefault="00020A89" w:rsidP="006D65FA">
      <w:pPr>
        <w:jc w:val="both"/>
        <w:rPr>
          <w:lang w:val="fr-FR"/>
        </w:rPr>
      </w:pPr>
    </w:p>
    <w:p w:rsidR="005F6CCF" w:rsidRPr="00DE10BA" w:rsidRDefault="006D65FA" w:rsidP="006D65FA">
      <w:pPr>
        <w:jc w:val="both"/>
        <w:rPr>
          <w:lang w:val="fr-FR"/>
        </w:rPr>
      </w:pPr>
      <w:r w:rsidRPr="006D65FA">
        <w:rPr>
          <w:b/>
          <w:lang w:val="fr-FR"/>
        </w:rPr>
        <w:lastRenderedPageBreak/>
        <w:t>« La valorisation »</w:t>
      </w:r>
      <w:r>
        <w:rPr>
          <w:lang w:val="fr-FR"/>
        </w:rPr>
        <w:t xml:space="preserve"> pren</w:t>
      </w:r>
      <w:r w:rsidR="005F6CCF">
        <w:rPr>
          <w:lang w:val="fr-FR"/>
        </w:rPr>
        <w:t>d une place considérable dans le</w:t>
      </w:r>
      <w:r>
        <w:rPr>
          <w:lang w:val="fr-FR"/>
        </w:rPr>
        <w:t xml:space="preserve"> travail de la relation </w:t>
      </w:r>
      <w:r w:rsidR="005F6CCF">
        <w:rPr>
          <w:lang w:val="fr-FR"/>
        </w:rPr>
        <w:t xml:space="preserve">éducateurs/enfants. Les accueillants veillent chaque jour à souligner les habilités des enfants par des commentaires positifs. Cela leur permet de développer un sentiment de confiance en eux. Il leur est également enseigné qu’il arrive à tout le monde de faire des erreurs et qu’on apprend de celles-ci afin de préserver leur estime d’eux-mêmes. </w:t>
      </w:r>
    </w:p>
    <w:p w:rsidR="002C4047" w:rsidRDefault="0052649D" w:rsidP="00CE3785">
      <w:pPr>
        <w:pStyle w:val="Titre2"/>
        <w:numPr>
          <w:ilvl w:val="1"/>
          <w:numId w:val="2"/>
        </w:numPr>
        <w:spacing w:after="240"/>
        <w:jc w:val="both"/>
      </w:pPr>
      <w:bookmarkStart w:id="14" w:name="_Toc27399482"/>
      <w:r>
        <w:t>Les relations avec les enseignants</w:t>
      </w:r>
      <w:bookmarkEnd w:id="14"/>
    </w:p>
    <w:p w:rsidR="00E84D23" w:rsidRDefault="00635DD4" w:rsidP="005359B1">
      <w:pPr>
        <w:jc w:val="both"/>
      </w:pPr>
      <w:r>
        <w:t>Le tra</w:t>
      </w:r>
      <w:r w:rsidR="00E054D9">
        <w:t>vail des éducateurs se réalise</w:t>
      </w:r>
      <w:r>
        <w:t xml:space="preserve"> en partenariat</w:t>
      </w:r>
      <w:r w:rsidR="00E054D9">
        <w:t xml:space="preserve"> avec les autres professionnel</w:t>
      </w:r>
      <w:r>
        <w:t xml:space="preserve">s, et surtout avec les enseignants qu’ils sont amenés à côtoyer chaque jour. </w:t>
      </w:r>
      <w:r w:rsidR="00660C26">
        <w:t xml:space="preserve">Outre l’accueil et l’encadrement lors des temps libres, les éducateurs proposent également </w:t>
      </w:r>
      <w:r w:rsidR="006B2EA3">
        <w:t>des activités culturelles, sportive</w:t>
      </w:r>
      <w:r w:rsidR="0011119B">
        <w:t>s, culinaires et artisti</w:t>
      </w:r>
      <w:r w:rsidR="00660C26">
        <w:t xml:space="preserve">ques pendant les périodes scolaires. </w:t>
      </w:r>
      <w:r w:rsidR="003170EF">
        <w:t xml:space="preserve">Ces ateliers favorisent une </w:t>
      </w:r>
      <w:r w:rsidR="003170EF" w:rsidRPr="00F06BDE">
        <w:rPr>
          <w:b/>
        </w:rPr>
        <w:t>relation positive</w:t>
      </w:r>
      <w:r w:rsidR="003170EF">
        <w:t xml:space="preserve"> tant avec les enfants qu’avec les enseignants. </w:t>
      </w:r>
    </w:p>
    <w:p w:rsidR="00660C26" w:rsidRDefault="00475D16" w:rsidP="005359B1">
      <w:pPr>
        <w:jc w:val="both"/>
      </w:pPr>
      <w:r>
        <w:rPr>
          <w:b/>
        </w:rPr>
        <w:t>« </w:t>
      </w:r>
      <w:r w:rsidR="00660C26" w:rsidRPr="00660C26">
        <w:rPr>
          <w:b/>
        </w:rPr>
        <w:t>La notion d’équipe</w:t>
      </w:r>
      <w:r>
        <w:rPr>
          <w:b/>
        </w:rPr>
        <w:t> »</w:t>
      </w:r>
      <w:r w:rsidR="00660C26">
        <w:t xml:space="preserve"> est essentielle au sein de l’école car c’est elle qui permet la concertation, la coordination et la coopération.</w:t>
      </w:r>
      <w:r>
        <w:t xml:space="preserve"> </w:t>
      </w:r>
      <w:r w:rsidR="00761A7A">
        <w:t xml:space="preserve">Des réunions ponctuelles ont lieu afin d’assurer un lien étroit entre </w:t>
      </w:r>
      <w:r w:rsidR="00635DD4">
        <w:t>les accueillants et les enseignants</w:t>
      </w:r>
      <w:r w:rsidR="00F06BDE">
        <w:t xml:space="preserve"> </w:t>
      </w:r>
      <w:r w:rsidR="00761A7A">
        <w:t xml:space="preserve">et </w:t>
      </w:r>
      <w:r w:rsidR="00AC3BD4">
        <w:t xml:space="preserve">permettre une certaine </w:t>
      </w:r>
      <w:r w:rsidR="00761A7A">
        <w:t>stabilité</w:t>
      </w:r>
      <w:r w:rsidR="00AC3BD4">
        <w:t xml:space="preserve"> éducative</w:t>
      </w:r>
      <w:r>
        <w:t xml:space="preserve"> entre les temps scolaires et les temps d’accueils. </w:t>
      </w:r>
    </w:p>
    <w:p w:rsidR="00DB19CB" w:rsidRDefault="00475D16" w:rsidP="005359B1">
      <w:pPr>
        <w:jc w:val="both"/>
      </w:pPr>
      <w:r>
        <w:rPr>
          <w:b/>
        </w:rPr>
        <w:t>« </w:t>
      </w:r>
      <w:r w:rsidRPr="00475D16">
        <w:rPr>
          <w:b/>
        </w:rPr>
        <w:t>La communication</w:t>
      </w:r>
      <w:r>
        <w:t xml:space="preserve"> » est une priorité entre les éducateurs et les enseignants. </w:t>
      </w:r>
      <w:r w:rsidR="00DB19CB">
        <w:t>Au quotidien, chaque acteur de l’école est susceptible de recevoir</w:t>
      </w:r>
      <w:r>
        <w:t xml:space="preserve"> des informations</w:t>
      </w:r>
      <w:r w:rsidR="00DB19CB">
        <w:t xml:space="preserve"> importantes ou d’observer des situations complexes. Celles-ci doivent être relayées </w:t>
      </w:r>
      <w:r w:rsidR="00E35FC4">
        <w:t>par voix orales ou par voix éc</w:t>
      </w:r>
      <w:r w:rsidR="003E1DC0">
        <w:t>rites</w:t>
      </w:r>
      <w:r w:rsidR="00E35FC4">
        <w:t xml:space="preserve">. Cela permet tant aux éducateurs qu’aux enseignants d’adapter leurs pratiques aux enfants dont ils ont la charge.  </w:t>
      </w:r>
    </w:p>
    <w:p w:rsidR="00EC285B" w:rsidRDefault="00EC285B" w:rsidP="00CE3785">
      <w:pPr>
        <w:pStyle w:val="Titre2"/>
        <w:numPr>
          <w:ilvl w:val="1"/>
          <w:numId w:val="2"/>
        </w:numPr>
        <w:spacing w:after="240"/>
        <w:jc w:val="both"/>
      </w:pPr>
      <w:bookmarkStart w:id="15" w:name="_Toc27399483"/>
      <w:r>
        <w:t>Les relations avec les parents</w:t>
      </w:r>
      <w:bookmarkEnd w:id="15"/>
      <w:r>
        <w:t xml:space="preserve"> </w:t>
      </w:r>
    </w:p>
    <w:p w:rsidR="00B0582E" w:rsidRDefault="00B0582E" w:rsidP="000949AD">
      <w:pPr>
        <w:pStyle w:val="Citation"/>
        <w:jc w:val="both"/>
      </w:pPr>
      <w:r w:rsidRPr="00B0582E">
        <w:rPr>
          <w:b/>
          <w:bCs/>
        </w:rPr>
        <w:t xml:space="preserve">Art. 16. </w:t>
      </w:r>
      <w:r w:rsidRPr="00B0582E">
        <w:t>Le milieu d’accueil informe les personnes qui confient l’enfant de son projet et s’informe des attentes de celles-ci. Il institue un mode d’accueil qui leur permet de confier l’enfant en toute sérénité et d’être pleinement disponibles tant psychologiquement que physiquement pour leurs occupations, que celles-ci soient d’ordre professionnel ou non.</w:t>
      </w:r>
    </w:p>
    <w:p w:rsidR="00662F5B" w:rsidRPr="00662F5B" w:rsidRDefault="00662F5B" w:rsidP="000949AD">
      <w:pPr>
        <w:pStyle w:val="Citation"/>
        <w:jc w:val="both"/>
      </w:pPr>
      <w:r w:rsidRPr="00811CCC">
        <w:rPr>
          <w:b/>
          <w:bCs/>
        </w:rPr>
        <w:t xml:space="preserve">Art. 17. </w:t>
      </w:r>
      <w:r w:rsidRPr="00811CCC">
        <w:t>Le milieu d’accueil établit avec les personnes qui confient l’enfant une relation qui développe et encourage la complémentarité entre les différents lieux de vie de l’enfant.</w:t>
      </w:r>
    </w:p>
    <w:p w:rsidR="00C10097" w:rsidRPr="003117E5" w:rsidRDefault="004B2C7F" w:rsidP="003117E5">
      <w:pPr>
        <w:jc w:val="both"/>
      </w:pPr>
      <w:r>
        <w:t xml:space="preserve">Notre tâche en tant que professionnels  est d’amener le(s) parent(s) à nous faire confiance et à occuper une juste place au sein de l’école. </w:t>
      </w:r>
      <w:r w:rsidR="00C10097">
        <w:t xml:space="preserve">Une bonne entente entre les éducateurs et les parents favorisent </w:t>
      </w:r>
      <w:r w:rsidR="00C10097" w:rsidRPr="003117E5">
        <w:rPr>
          <w:b/>
        </w:rPr>
        <w:t>la création d</w:t>
      </w:r>
      <w:r w:rsidR="003117E5" w:rsidRPr="003117E5">
        <w:rPr>
          <w:b/>
        </w:rPr>
        <w:t>e</w:t>
      </w:r>
      <w:r w:rsidR="00C10097">
        <w:t xml:space="preserve"> </w:t>
      </w:r>
      <w:r w:rsidR="00C10097" w:rsidRPr="003117E5">
        <w:rPr>
          <w:b/>
        </w:rPr>
        <w:t>lien</w:t>
      </w:r>
      <w:r w:rsidR="003117E5" w:rsidRPr="003117E5">
        <w:rPr>
          <w:b/>
        </w:rPr>
        <w:t>s</w:t>
      </w:r>
      <w:r w:rsidR="00C10097" w:rsidRPr="003117E5">
        <w:rPr>
          <w:b/>
        </w:rPr>
        <w:t xml:space="preserve"> affectif</w:t>
      </w:r>
      <w:r w:rsidR="003117E5" w:rsidRPr="003117E5">
        <w:rPr>
          <w:b/>
        </w:rPr>
        <w:t>s</w:t>
      </w:r>
      <w:r w:rsidR="00C10097" w:rsidRPr="003117E5">
        <w:rPr>
          <w:b/>
        </w:rPr>
        <w:t xml:space="preserve"> privilégié</w:t>
      </w:r>
      <w:r w:rsidR="003117E5" w:rsidRPr="003117E5">
        <w:rPr>
          <w:b/>
        </w:rPr>
        <w:t>s</w:t>
      </w:r>
      <w:r w:rsidR="00C10097">
        <w:t xml:space="preserve"> avec les enfants.</w:t>
      </w:r>
      <w:r w:rsidR="003117E5">
        <w:t xml:space="preserve"> </w:t>
      </w:r>
      <w:r w:rsidR="00C10097">
        <w:t>Pour ce faire, l</w:t>
      </w:r>
      <w:r w:rsidR="00193ACE">
        <w:t xml:space="preserve">’équipe éducative invite les parents à </w:t>
      </w:r>
      <w:r w:rsidR="003117E5">
        <w:t xml:space="preserve">poser leurs questions et à </w:t>
      </w:r>
      <w:r w:rsidR="009B6386">
        <w:t xml:space="preserve">leur </w:t>
      </w:r>
      <w:r w:rsidR="00193ACE">
        <w:t>communiqu</w:t>
      </w:r>
      <w:r w:rsidR="009B6386">
        <w:t xml:space="preserve">er les informations utiles, les remarques et les suggestions relatives à l’accueil de leur(s) enfant(s). </w:t>
      </w:r>
      <w:r w:rsidR="00531B07">
        <w:t>Les parents sont considéré</w:t>
      </w:r>
      <w:r w:rsidR="00E81DE5">
        <w:t xml:space="preserve">s comme une ressource indéniable car ce sont eux qui connaissent le mieux leur enfant. </w:t>
      </w:r>
      <w:r w:rsidR="003117E5">
        <w:t xml:space="preserve">En parlant en toute transparence, les accueillants ont la possibilité d’élaborer, en collaboration avec les parents, des stratégies d’intervention adaptées aux besoins de leur(s) enfant(s). </w:t>
      </w:r>
    </w:p>
    <w:p w:rsidR="00FC2351" w:rsidRPr="00FC2351" w:rsidRDefault="00024560" w:rsidP="00FC2351">
      <w:pPr>
        <w:pStyle w:val="Titre3"/>
        <w:numPr>
          <w:ilvl w:val="2"/>
          <w:numId w:val="2"/>
        </w:numPr>
        <w:spacing w:after="240"/>
      </w:pPr>
      <w:bookmarkStart w:id="16" w:name="_Toc27399484"/>
      <w:r w:rsidRPr="00193ACE">
        <w:lastRenderedPageBreak/>
        <w:t>L’association des parents</w:t>
      </w:r>
      <w:r>
        <w:t xml:space="preserve"> (AP)</w:t>
      </w:r>
      <w:bookmarkEnd w:id="16"/>
    </w:p>
    <w:p w:rsidR="00531653" w:rsidRDefault="00FC2351" w:rsidP="00E84D23">
      <w:pPr>
        <w:spacing w:after="0"/>
        <w:jc w:val="both"/>
      </w:pPr>
      <w:r>
        <w:t xml:space="preserve">Au sein de Germinal, l’association des parents </w:t>
      </w:r>
      <w:r w:rsidR="00F42271">
        <w:t xml:space="preserve">(AP) </w:t>
      </w:r>
      <w:r>
        <w:t>est très vivante. Elle apport</w:t>
      </w:r>
      <w:r w:rsidR="00851012">
        <w:t xml:space="preserve">e très clairement son soutien </w:t>
      </w:r>
      <w:r w:rsidR="00A81414">
        <w:t>aux</w:t>
      </w:r>
      <w:r>
        <w:t xml:space="preserve"> projets</w:t>
      </w:r>
      <w:r w:rsidR="00A81414">
        <w:t xml:space="preserve"> de l’école et des éducateurs</w:t>
      </w:r>
      <w:r>
        <w:t>. L’AP n’hésite pas à proposer de nouvelles</w:t>
      </w:r>
      <w:r w:rsidR="00A81414">
        <w:t xml:space="preserve"> idées pour améliorer les</w:t>
      </w:r>
      <w:r>
        <w:t xml:space="preserve"> espaces </w:t>
      </w:r>
      <w:r w:rsidR="00A81414">
        <w:t xml:space="preserve">de </w:t>
      </w:r>
      <w:r>
        <w:t>vies</w:t>
      </w:r>
      <w:r w:rsidR="0062711F">
        <w:t xml:space="preserve"> et à échanger sur</w:t>
      </w:r>
      <w:r w:rsidR="00A81414">
        <w:t xml:space="preserve"> les attentes des</w:t>
      </w:r>
      <w:r w:rsidR="0062711F">
        <w:t xml:space="preserve"> parents d’élèves lors de réunions. </w:t>
      </w:r>
    </w:p>
    <w:p w:rsidR="00531653" w:rsidRPr="003117E5" w:rsidRDefault="00531653" w:rsidP="00E84D23">
      <w:pPr>
        <w:spacing w:after="0"/>
        <w:jc w:val="both"/>
      </w:pPr>
    </w:p>
    <w:p w:rsidR="00327D69" w:rsidRDefault="00B747DF" w:rsidP="00327D69">
      <w:pPr>
        <w:pStyle w:val="Titre1"/>
        <w:numPr>
          <w:ilvl w:val="0"/>
          <w:numId w:val="2"/>
        </w:numPr>
        <w:spacing w:before="0" w:after="240"/>
        <w:jc w:val="both"/>
      </w:pPr>
      <w:bookmarkStart w:id="17" w:name="_Toc27399485"/>
      <w:r>
        <w:t>L’accueil temps libre</w:t>
      </w:r>
      <w:bookmarkEnd w:id="17"/>
    </w:p>
    <w:p w:rsidR="00327D69" w:rsidRDefault="00327D69" w:rsidP="000949AD">
      <w:pPr>
        <w:pStyle w:val="Citation"/>
        <w:jc w:val="both"/>
      </w:pPr>
      <w:r w:rsidRPr="00327D69">
        <w:rPr>
          <w:b/>
        </w:rPr>
        <w:t>Art. 2.</w:t>
      </w:r>
      <w:r w:rsidRPr="00327D69">
        <w:t xml:space="preserve"> Afin de réunir pour chaque enfant les conditions d’accueil les plus propices à son développement intégré sur les plans physique, psychologique, cognitif, affectif et social, le milieu d’accueil préserve et encourage le désir de découvrir de l’enfant en organisant des espaces de vie adaptés à ses besoins, en mettant à sa disposition du matériel et lui donnant accès à des activités, le cas échéant, diversifiées.</w:t>
      </w:r>
    </w:p>
    <w:p w:rsidR="005C2EBC" w:rsidRPr="005C2EBC" w:rsidRDefault="005C2EBC" w:rsidP="000949AD">
      <w:pPr>
        <w:pStyle w:val="Citation"/>
        <w:jc w:val="both"/>
      </w:pPr>
      <w:r w:rsidRPr="005C2EBC">
        <w:rPr>
          <w:b/>
        </w:rPr>
        <w:t>Art. 6.</w:t>
      </w:r>
      <w:r>
        <w:t xml:space="preserve"> Le milieu d’accueil organise les groupes d’enfants de manière à offrir des conditions propices tant au bon déroulement des activités qu’à l’établissement d’une relation de qualité avec l’accueillant(e) et à la prise en comptes des besoins et des attentes des enfants. </w:t>
      </w:r>
    </w:p>
    <w:p w:rsidR="00327D69" w:rsidRDefault="00327D69" w:rsidP="000949AD">
      <w:pPr>
        <w:pStyle w:val="Citation"/>
        <w:jc w:val="both"/>
      </w:pPr>
      <w:r w:rsidRPr="00327D69">
        <w:rPr>
          <w:b/>
          <w:bCs/>
        </w:rPr>
        <w:t xml:space="preserve">Art. 7. </w:t>
      </w:r>
      <w:r w:rsidRPr="00327D69">
        <w:t>Le milieu d’accueil veille, dans l’organisation des activités, à faire place à l’initiative de chacun des enfants et à préserver la notion de temps libre, particulièrement lorsque la période d’accueil fait suite à des activités pédagogiques.</w:t>
      </w:r>
    </w:p>
    <w:p w:rsidR="00811CCC" w:rsidRDefault="00811CCC" w:rsidP="000949AD">
      <w:pPr>
        <w:pStyle w:val="Citation"/>
        <w:jc w:val="both"/>
      </w:pPr>
      <w:r w:rsidRPr="00811CCC">
        <w:rPr>
          <w:b/>
          <w:bCs/>
        </w:rPr>
        <w:t xml:space="preserve">Art. 12. </w:t>
      </w:r>
      <w:r w:rsidRPr="00811CCC">
        <w:t>Le milieu d’accueil veille à l’égalité des chances pour tous les enfants dans la gestion des activités et/ou de la vie quotidienne.</w:t>
      </w:r>
    </w:p>
    <w:p w:rsidR="00662F5B" w:rsidRPr="00662F5B" w:rsidRDefault="00662F5B" w:rsidP="000949AD">
      <w:pPr>
        <w:pStyle w:val="Citation"/>
        <w:jc w:val="both"/>
      </w:pPr>
      <w:r w:rsidRPr="00662F5B">
        <w:rPr>
          <w:b/>
          <w:bCs/>
        </w:rPr>
        <w:t xml:space="preserve">Art. 18. </w:t>
      </w:r>
      <w:r w:rsidRPr="00662F5B">
        <w:t xml:space="preserve">Le milieu d’accueil prend en compte, dans la façon dont l’accueil est organisé et dans la conception et la mise en </w:t>
      </w:r>
      <w:r w:rsidR="00851012" w:rsidRPr="00662F5B">
        <w:t>œuvre</w:t>
      </w:r>
      <w:r w:rsidRPr="00662F5B">
        <w:t xml:space="preserve"> des activités, les caractéristiques sociales, culturelles, économiques et environnementales du milieu de vie de l’enfant accueilli, en tenant compte des situations particulières.</w:t>
      </w:r>
    </w:p>
    <w:p w:rsidR="00B747DF" w:rsidRDefault="00B747DF" w:rsidP="00646053">
      <w:pPr>
        <w:pStyle w:val="Titre2"/>
        <w:numPr>
          <w:ilvl w:val="1"/>
          <w:numId w:val="2"/>
        </w:numPr>
        <w:spacing w:after="240"/>
        <w:jc w:val="both"/>
      </w:pPr>
      <w:bookmarkStart w:id="18" w:name="_Toc27399486"/>
      <w:r>
        <w:t>L’accueil du matin</w:t>
      </w:r>
      <w:bookmarkEnd w:id="18"/>
    </w:p>
    <w:p w:rsidR="00E84D23" w:rsidRDefault="000546CB" w:rsidP="00457D89">
      <w:pPr>
        <w:jc w:val="both"/>
      </w:pPr>
      <w:r>
        <w:t>Chaque jour, l</w:t>
      </w:r>
      <w:r w:rsidR="00646053">
        <w:t>’équipe des éducateurs met tout en œuvre pour accueillir les enfants</w:t>
      </w:r>
      <w:r>
        <w:t xml:space="preserve"> de maternelles et de 5-8 ans</w:t>
      </w:r>
      <w:r w:rsidR="00646053">
        <w:t xml:space="preserve"> dans </w:t>
      </w:r>
      <w:r w:rsidR="00646053" w:rsidRPr="00662F5B">
        <w:rPr>
          <w:b/>
        </w:rPr>
        <w:t>les meilleures conditions</w:t>
      </w:r>
      <w:r w:rsidR="00646053">
        <w:t xml:space="preserve"> qui soient.</w:t>
      </w:r>
      <w:r>
        <w:t xml:space="preserve"> Peu importe l’âge des enfants, l’accueil du matin est un temps important à ne pas négliger car il marque le moment de la séparation avec les parents. </w:t>
      </w:r>
    </w:p>
    <w:p w:rsidR="00D5210B" w:rsidRDefault="00D5210B" w:rsidP="00457D89">
      <w:pPr>
        <w:jc w:val="both"/>
      </w:pPr>
      <w:r>
        <w:t>Avant l’ouverture des portes, les accueillants</w:t>
      </w:r>
      <w:r w:rsidR="00662F5B">
        <w:t xml:space="preserve"> organisent le local de l’accueil</w:t>
      </w:r>
      <w:r>
        <w:t xml:space="preserve"> de façon à proposer </w:t>
      </w:r>
      <w:r w:rsidRPr="00662F5B">
        <w:rPr>
          <w:b/>
        </w:rPr>
        <w:t>une ambiance conviviale et détendue</w:t>
      </w:r>
      <w:r>
        <w:t xml:space="preserve">. Un coin lecture est installé et des jeux sont disposés sur les tables. Le but est de donner la possibilité aux enfants de se raccrocher à quelque chose qui leur fait du bien lors du départ de leur(s) parent(s). </w:t>
      </w:r>
      <w:r w:rsidR="00457D89">
        <w:t>Si nécessaire, l</w:t>
      </w:r>
      <w:r>
        <w:t xml:space="preserve">es éducateurs sont également là pour </w:t>
      </w:r>
      <w:r w:rsidR="00457D89">
        <w:t xml:space="preserve">ouvrir leurs bras et dès lors procurer </w:t>
      </w:r>
      <w:r w:rsidR="00457D89" w:rsidRPr="00662F5B">
        <w:rPr>
          <w:b/>
        </w:rPr>
        <w:t>une sécurité affective</w:t>
      </w:r>
      <w:r w:rsidR="00457D89">
        <w:t xml:space="preserve"> à l’enfant dans le besoin. </w:t>
      </w:r>
    </w:p>
    <w:p w:rsidR="00531653" w:rsidRDefault="008526F1" w:rsidP="00457D89">
      <w:pPr>
        <w:jc w:val="both"/>
      </w:pPr>
      <w:r>
        <w:lastRenderedPageBreak/>
        <w:t>Si un enfant n’a pas eu l’occasion de déjeuner à la maison, l’équipe autorise</w:t>
      </w:r>
      <w:r w:rsidR="0065414B">
        <w:t xml:space="preserve"> celui-ci à manger durant l’accueil.</w:t>
      </w:r>
      <w:r>
        <w:t xml:space="preserve">. Un enfant avec le ventre bien rempli est un enfant qui peut mieux se concentrer en classe et qui reste en bonne santé.  </w:t>
      </w:r>
    </w:p>
    <w:p w:rsidR="00B95D2D" w:rsidRDefault="008526F1" w:rsidP="00457D89">
      <w:pPr>
        <w:jc w:val="both"/>
      </w:pPr>
      <w:r>
        <w:t>Certains parents arrivent tôt le matin et n’ont pas l’occasion d’avoir un contact avec l</w:t>
      </w:r>
      <w:r w:rsidR="00D22088">
        <w:t>es professeurs de leur(s) enfant(s)</w:t>
      </w:r>
      <w:r>
        <w:t xml:space="preserve">. Les accueillants sont </w:t>
      </w:r>
      <w:r w:rsidR="00B95D2D">
        <w:t xml:space="preserve">donc </w:t>
      </w:r>
      <w:r w:rsidR="00B95D2D" w:rsidRPr="00851012">
        <w:rPr>
          <w:b/>
        </w:rPr>
        <w:t>le</w:t>
      </w:r>
      <w:r w:rsidRPr="00851012">
        <w:rPr>
          <w:b/>
        </w:rPr>
        <w:t xml:space="preserve"> relais</w:t>
      </w:r>
      <w:r>
        <w:t xml:space="preserve"> </w:t>
      </w:r>
      <w:r w:rsidR="00B95D2D">
        <w:t xml:space="preserve">entre les parents et les enseignants. La fin de l’accueil se fait par le départ des enfants vers leur classe respective. </w:t>
      </w:r>
    </w:p>
    <w:p w:rsidR="000764C2" w:rsidRPr="000764C2" w:rsidRDefault="00B747DF" w:rsidP="00CE3785">
      <w:pPr>
        <w:pStyle w:val="Titre2"/>
        <w:numPr>
          <w:ilvl w:val="1"/>
          <w:numId w:val="2"/>
        </w:numPr>
        <w:spacing w:after="240"/>
        <w:jc w:val="both"/>
      </w:pPr>
      <w:bookmarkStart w:id="19" w:name="_Toc27399487"/>
      <w:r>
        <w:t>L’accueil du soir</w:t>
      </w:r>
      <w:bookmarkEnd w:id="19"/>
      <w:r>
        <w:t xml:space="preserve"> </w:t>
      </w:r>
    </w:p>
    <w:p w:rsidR="00A32946" w:rsidRDefault="00CE3785" w:rsidP="0092188E">
      <w:pPr>
        <w:jc w:val="both"/>
        <w:rPr>
          <w:szCs w:val="24"/>
        </w:rPr>
      </w:pPr>
      <w:r>
        <w:rPr>
          <w:szCs w:val="24"/>
        </w:rPr>
        <w:t>Lors d</w:t>
      </w:r>
      <w:r w:rsidR="00A32946">
        <w:rPr>
          <w:szCs w:val="24"/>
        </w:rPr>
        <w:t>e l’accueil</w:t>
      </w:r>
      <w:r w:rsidR="000764C2">
        <w:rPr>
          <w:szCs w:val="24"/>
        </w:rPr>
        <w:t xml:space="preserve"> du soir</w:t>
      </w:r>
      <w:r>
        <w:rPr>
          <w:szCs w:val="24"/>
        </w:rPr>
        <w:t xml:space="preserve">, les activités proposées aux enfants permettent </w:t>
      </w:r>
      <w:r w:rsidR="000764C2">
        <w:rPr>
          <w:szCs w:val="24"/>
        </w:rPr>
        <w:t>aux parents de pou</w:t>
      </w:r>
      <w:r w:rsidR="00A32946">
        <w:rPr>
          <w:szCs w:val="24"/>
        </w:rPr>
        <w:t xml:space="preserve">voir venir les chercher </w:t>
      </w:r>
      <w:r w:rsidR="000764C2">
        <w:rPr>
          <w:szCs w:val="24"/>
        </w:rPr>
        <w:t>au compte goutte.</w:t>
      </w:r>
      <w:r w:rsidR="00851012">
        <w:rPr>
          <w:szCs w:val="24"/>
        </w:rPr>
        <w:t xml:space="preserve"> L’accueil temps libre</w:t>
      </w:r>
      <w:r w:rsidR="00A32946">
        <w:rPr>
          <w:szCs w:val="24"/>
        </w:rPr>
        <w:t xml:space="preserve"> est un lieu de passage d’où l’importance de créer </w:t>
      </w:r>
      <w:r w:rsidR="00BC0DAE" w:rsidRPr="00851012">
        <w:rPr>
          <w:b/>
          <w:szCs w:val="24"/>
        </w:rPr>
        <w:t>un cadre de jeux</w:t>
      </w:r>
      <w:r w:rsidR="00BC0DAE">
        <w:rPr>
          <w:szCs w:val="24"/>
        </w:rPr>
        <w:t xml:space="preserve"> qui peut être quitté </w:t>
      </w:r>
      <w:r w:rsidR="00BC0DAE" w:rsidRPr="00851012">
        <w:rPr>
          <w:b/>
          <w:szCs w:val="24"/>
        </w:rPr>
        <w:t>sans frustration</w:t>
      </w:r>
      <w:r w:rsidR="00BC0DAE">
        <w:rPr>
          <w:szCs w:val="24"/>
        </w:rPr>
        <w:t xml:space="preserve"> par les enfants.  </w:t>
      </w:r>
    </w:p>
    <w:p w:rsidR="00BC0DAE" w:rsidRDefault="00BC0DAE" w:rsidP="00572B23">
      <w:pPr>
        <w:spacing w:after="0"/>
        <w:jc w:val="both"/>
        <w:rPr>
          <w:szCs w:val="24"/>
        </w:rPr>
      </w:pPr>
      <w:r w:rsidRPr="00851012">
        <w:rPr>
          <w:szCs w:val="24"/>
          <w:u w:val="dotted"/>
        </w:rPr>
        <w:t>Chez les maternelles</w:t>
      </w:r>
      <w:r>
        <w:rPr>
          <w:szCs w:val="24"/>
        </w:rPr>
        <w:t>, l’accueil commence par un rassemblement au coin tapis</w:t>
      </w:r>
      <w:r w:rsidR="001E019F">
        <w:rPr>
          <w:szCs w:val="24"/>
        </w:rPr>
        <w:t xml:space="preserve"> pour y faire les présences</w:t>
      </w:r>
      <w:r>
        <w:rPr>
          <w:szCs w:val="24"/>
        </w:rPr>
        <w:t>.</w:t>
      </w:r>
      <w:r w:rsidR="00E67DD9">
        <w:rPr>
          <w:szCs w:val="24"/>
        </w:rPr>
        <w:t xml:space="preserve"> Cela permet de se dire bonjour </w:t>
      </w:r>
      <w:r>
        <w:rPr>
          <w:szCs w:val="24"/>
        </w:rPr>
        <w:t>et par conséquent de faire la transitio</w:t>
      </w:r>
      <w:r w:rsidR="00851012">
        <w:rPr>
          <w:szCs w:val="24"/>
        </w:rPr>
        <w:t>n entre la classe et l’accueil</w:t>
      </w:r>
      <w:r>
        <w:rPr>
          <w:szCs w:val="24"/>
        </w:rPr>
        <w:t xml:space="preserve">. C’est un moment très important car les enfants ont </w:t>
      </w:r>
      <w:r w:rsidRPr="00851012">
        <w:rPr>
          <w:b/>
          <w:szCs w:val="24"/>
        </w:rPr>
        <w:t>besoin d’être rassuré</w:t>
      </w:r>
      <w:r w:rsidR="008F7F83">
        <w:rPr>
          <w:b/>
          <w:szCs w:val="24"/>
        </w:rPr>
        <w:t>s</w:t>
      </w:r>
      <w:r w:rsidRPr="00851012">
        <w:rPr>
          <w:b/>
          <w:szCs w:val="24"/>
        </w:rPr>
        <w:t xml:space="preserve"> et d’avoir des repères</w:t>
      </w:r>
      <w:r>
        <w:rPr>
          <w:szCs w:val="24"/>
        </w:rPr>
        <w:t>.</w:t>
      </w:r>
      <w:r w:rsidR="00851012">
        <w:rPr>
          <w:szCs w:val="24"/>
        </w:rPr>
        <w:t xml:space="preserve"> </w:t>
      </w:r>
      <w:r w:rsidR="00433711">
        <w:rPr>
          <w:szCs w:val="24"/>
        </w:rPr>
        <w:t xml:space="preserve">Le deuxième temps de l’accueil est celui du goûter. Les enfants </w:t>
      </w:r>
      <w:r w:rsidR="003422AA">
        <w:rPr>
          <w:szCs w:val="24"/>
        </w:rPr>
        <w:t xml:space="preserve">ont la possibilité de s’installer </w:t>
      </w:r>
      <w:r w:rsidR="00E67DD9">
        <w:rPr>
          <w:szCs w:val="24"/>
        </w:rPr>
        <w:t xml:space="preserve">en petits groupes aux tables et de manger à leur aise. </w:t>
      </w:r>
      <w:r w:rsidR="00646053">
        <w:rPr>
          <w:szCs w:val="24"/>
        </w:rPr>
        <w:t>Une fois le goûter terminé</w:t>
      </w:r>
      <w:r w:rsidR="00D21EA5">
        <w:rPr>
          <w:szCs w:val="24"/>
        </w:rPr>
        <w:t>,  un éventail d’activités variées est proposé</w:t>
      </w:r>
      <w:r w:rsidR="00893DDD">
        <w:rPr>
          <w:szCs w:val="24"/>
        </w:rPr>
        <w:t xml:space="preserve"> afin de permettre à chacun de trouver quelque chose qui lui plait</w:t>
      </w:r>
      <w:r w:rsidR="00D21EA5">
        <w:rPr>
          <w:szCs w:val="24"/>
        </w:rPr>
        <w:t>. S</w:t>
      </w:r>
      <w:r w:rsidR="00343D86">
        <w:rPr>
          <w:szCs w:val="24"/>
        </w:rPr>
        <w:t>i la météo</w:t>
      </w:r>
      <w:r w:rsidR="00D21EA5">
        <w:rPr>
          <w:szCs w:val="24"/>
        </w:rPr>
        <w:t xml:space="preserve"> le permet, c’e</w:t>
      </w:r>
      <w:r w:rsidR="00343D86">
        <w:rPr>
          <w:szCs w:val="24"/>
        </w:rPr>
        <w:t xml:space="preserve">st priorité aux jeux d’extérieurs (vélo, ballon, etc.). </w:t>
      </w:r>
      <w:r w:rsidR="00572B23">
        <w:rPr>
          <w:szCs w:val="24"/>
        </w:rPr>
        <w:t>S</w:t>
      </w:r>
      <w:r w:rsidR="00851012">
        <w:rPr>
          <w:szCs w:val="24"/>
        </w:rPr>
        <w:t>i l’accueil</w:t>
      </w:r>
      <w:r w:rsidR="00343D86">
        <w:rPr>
          <w:szCs w:val="24"/>
        </w:rPr>
        <w:t xml:space="preserve"> prend place à l’intérieur, </w:t>
      </w:r>
      <w:r w:rsidR="00572B23">
        <w:rPr>
          <w:szCs w:val="24"/>
        </w:rPr>
        <w:t xml:space="preserve">les enfants peuvent </w:t>
      </w:r>
      <w:r w:rsidR="00893DDD">
        <w:rPr>
          <w:szCs w:val="24"/>
        </w:rPr>
        <w:t xml:space="preserve">choisir de dessiner, de </w:t>
      </w:r>
      <w:r w:rsidR="00572B23">
        <w:rPr>
          <w:szCs w:val="24"/>
        </w:rPr>
        <w:t xml:space="preserve">jouer aux jeux qui sont disposés sur les tables, </w:t>
      </w:r>
      <w:r w:rsidR="00893DDD">
        <w:rPr>
          <w:szCs w:val="24"/>
        </w:rPr>
        <w:t>de parcourir les livres du coin salon</w:t>
      </w:r>
      <w:r w:rsidR="00572B23">
        <w:rPr>
          <w:szCs w:val="24"/>
        </w:rPr>
        <w:t xml:space="preserve">, </w:t>
      </w:r>
      <w:r w:rsidR="00893DDD">
        <w:rPr>
          <w:szCs w:val="24"/>
        </w:rPr>
        <w:t>de s’amuser au coin maison ou de jouer aux petites voitures dans le lieu prévu à cet effet.</w:t>
      </w:r>
    </w:p>
    <w:p w:rsidR="00572B23" w:rsidRDefault="00572B23" w:rsidP="00572B23">
      <w:pPr>
        <w:spacing w:after="0"/>
        <w:jc w:val="both"/>
        <w:rPr>
          <w:szCs w:val="24"/>
        </w:rPr>
      </w:pPr>
    </w:p>
    <w:p w:rsidR="00CE3785" w:rsidRDefault="000764C2" w:rsidP="00074C5D">
      <w:pPr>
        <w:spacing w:after="0"/>
        <w:jc w:val="both"/>
        <w:rPr>
          <w:rFonts w:ascii="Calibri" w:hAnsi="Calibri"/>
          <w:szCs w:val="24"/>
        </w:rPr>
      </w:pPr>
      <w:r w:rsidRPr="00851012">
        <w:rPr>
          <w:rFonts w:ascii="Calibri" w:hAnsi="Calibri"/>
          <w:szCs w:val="24"/>
          <w:u w:val="dotted"/>
        </w:rPr>
        <w:t>Chez les 5-8 ans</w:t>
      </w:r>
      <w:r w:rsidRPr="00A10347">
        <w:rPr>
          <w:rFonts w:ascii="Calibri" w:hAnsi="Calibri"/>
          <w:szCs w:val="24"/>
        </w:rPr>
        <w:t xml:space="preserve">, </w:t>
      </w:r>
      <w:r w:rsidR="00D21EA5">
        <w:rPr>
          <w:rFonts w:ascii="Calibri" w:hAnsi="Calibri"/>
          <w:szCs w:val="24"/>
        </w:rPr>
        <w:t>l’accueil débute avec l</w:t>
      </w:r>
      <w:r w:rsidR="00572B23">
        <w:rPr>
          <w:rFonts w:ascii="Calibri" w:hAnsi="Calibri"/>
          <w:szCs w:val="24"/>
        </w:rPr>
        <w:t>es présences. Les enfants s’installent en classe et peuvent prendre leur goûter</w:t>
      </w:r>
      <w:r w:rsidR="00AD447A">
        <w:rPr>
          <w:rFonts w:ascii="Calibri" w:hAnsi="Calibri"/>
          <w:szCs w:val="24"/>
        </w:rPr>
        <w:t xml:space="preserve"> pendant ce temps-là</w:t>
      </w:r>
      <w:r w:rsidR="00572B23">
        <w:rPr>
          <w:rFonts w:ascii="Calibri" w:hAnsi="Calibri"/>
          <w:szCs w:val="24"/>
        </w:rPr>
        <w:t xml:space="preserve">. </w:t>
      </w:r>
      <w:r w:rsidR="00BC0DAE" w:rsidRPr="00851012">
        <w:rPr>
          <w:rFonts w:ascii="Calibri" w:hAnsi="Calibri"/>
          <w:b/>
          <w:szCs w:val="24"/>
        </w:rPr>
        <w:t>Les besoins des enfants sont différents.</w:t>
      </w:r>
      <w:r w:rsidR="00BC0DAE">
        <w:rPr>
          <w:rFonts w:ascii="Calibri" w:hAnsi="Calibri"/>
          <w:szCs w:val="24"/>
        </w:rPr>
        <w:t xml:space="preserve"> Certains ont besoins de se dépenser après une journée de classe, alors que d’a</w:t>
      </w:r>
      <w:r w:rsidR="00572B23">
        <w:rPr>
          <w:rFonts w:ascii="Calibri" w:hAnsi="Calibri"/>
          <w:szCs w:val="24"/>
        </w:rPr>
        <w:t xml:space="preserve">utres souhaitent </w:t>
      </w:r>
      <w:r w:rsidR="00074C5D">
        <w:rPr>
          <w:rFonts w:ascii="Calibri" w:hAnsi="Calibri"/>
          <w:szCs w:val="24"/>
        </w:rPr>
        <w:t>se poser dans un endroit tranquille</w:t>
      </w:r>
      <w:r w:rsidR="006F4395">
        <w:rPr>
          <w:rFonts w:ascii="Calibri" w:hAnsi="Calibri"/>
          <w:szCs w:val="24"/>
        </w:rPr>
        <w:t xml:space="preserve"> et apaisant</w:t>
      </w:r>
      <w:r w:rsidR="00074C5D">
        <w:rPr>
          <w:rFonts w:ascii="Calibri" w:hAnsi="Calibri"/>
          <w:szCs w:val="24"/>
        </w:rPr>
        <w:t xml:space="preserve">. </w:t>
      </w:r>
      <w:r w:rsidR="00AD447A">
        <w:rPr>
          <w:rFonts w:ascii="Calibri" w:hAnsi="Calibri"/>
          <w:szCs w:val="24"/>
        </w:rPr>
        <w:t>En raison de cela, d</w:t>
      </w:r>
      <w:r w:rsidR="00AD447A" w:rsidRPr="00A10347">
        <w:rPr>
          <w:rFonts w:ascii="Calibri" w:hAnsi="Calibri"/>
          <w:szCs w:val="24"/>
        </w:rPr>
        <w:t>eux espaces distincts</w:t>
      </w:r>
      <w:r w:rsidR="00AD447A">
        <w:rPr>
          <w:rFonts w:ascii="Calibri" w:hAnsi="Calibri"/>
          <w:szCs w:val="24"/>
        </w:rPr>
        <w:t xml:space="preserve"> sont ensuite proposés</w:t>
      </w:r>
      <w:r w:rsidR="00AD447A" w:rsidRPr="00A10347">
        <w:rPr>
          <w:rFonts w:ascii="Calibri" w:hAnsi="Calibri"/>
          <w:szCs w:val="24"/>
        </w:rPr>
        <w:t>.</w:t>
      </w:r>
      <w:r w:rsidR="00AD447A">
        <w:rPr>
          <w:rFonts w:ascii="Calibri" w:hAnsi="Calibri"/>
          <w:szCs w:val="24"/>
        </w:rPr>
        <w:t xml:space="preserve"> </w:t>
      </w:r>
      <w:r w:rsidRPr="00A10347">
        <w:rPr>
          <w:rFonts w:ascii="Calibri" w:hAnsi="Calibri"/>
          <w:szCs w:val="24"/>
        </w:rPr>
        <w:t>La salle de psycho</w:t>
      </w:r>
      <w:r w:rsidR="00074C5D">
        <w:rPr>
          <w:rFonts w:ascii="Calibri" w:hAnsi="Calibri"/>
          <w:szCs w:val="24"/>
        </w:rPr>
        <w:t>motricité est un lieu</w:t>
      </w:r>
      <w:r>
        <w:rPr>
          <w:rFonts w:ascii="Calibri" w:hAnsi="Calibri"/>
          <w:szCs w:val="24"/>
        </w:rPr>
        <w:t xml:space="preserve"> où les enfants peuvent</w:t>
      </w:r>
      <w:r w:rsidRPr="00A10347">
        <w:rPr>
          <w:rFonts w:ascii="Calibri" w:hAnsi="Calibri"/>
          <w:szCs w:val="24"/>
        </w:rPr>
        <w:t xml:space="preserve"> se dé</w:t>
      </w:r>
      <w:r w:rsidR="00CE3785">
        <w:rPr>
          <w:rFonts w:ascii="Calibri" w:hAnsi="Calibri"/>
          <w:szCs w:val="24"/>
        </w:rPr>
        <w:t>penser dans des jeux dynamiques</w:t>
      </w:r>
      <w:r w:rsidR="00AD447A">
        <w:rPr>
          <w:rFonts w:ascii="Calibri" w:hAnsi="Calibri"/>
          <w:szCs w:val="24"/>
        </w:rPr>
        <w:t xml:space="preserve"> (</w:t>
      </w:r>
      <w:r w:rsidR="00074C5D">
        <w:rPr>
          <w:rFonts w:ascii="Calibri" w:hAnsi="Calibri"/>
          <w:szCs w:val="24"/>
        </w:rPr>
        <w:t>jeux de construction, de poupée, de petites voitures</w:t>
      </w:r>
      <w:r w:rsidR="00AD447A">
        <w:rPr>
          <w:rFonts w:ascii="Calibri" w:hAnsi="Calibri"/>
          <w:szCs w:val="24"/>
        </w:rPr>
        <w:t>,…).</w:t>
      </w:r>
      <w:r w:rsidR="00CE3785">
        <w:rPr>
          <w:rFonts w:ascii="Calibri" w:hAnsi="Calibri"/>
          <w:szCs w:val="24"/>
        </w:rPr>
        <w:t xml:space="preserve"> Le second environnement offre</w:t>
      </w:r>
      <w:r w:rsidRPr="00A10347">
        <w:rPr>
          <w:rFonts w:ascii="Calibri" w:hAnsi="Calibri"/>
          <w:szCs w:val="24"/>
        </w:rPr>
        <w:t xml:space="preserve"> un cadre propice à des activités plus calmes (lire, dessiner, jouer à des jeux de sociétés,…)</w:t>
      </w:r>
      <w:r w:rsidR="00AD447A">
        <w:rPr>
          <w:rFonts w:ascii="Calibri" w:hAnsi="Calibri"/>
          <w:szCs w:val="24"/>
        </w:rPr>
        <w:t>.</w:t>
      </w:r>
      <w:r w:rsidRPr="00A10347">
        <w:rPr>
          <w:rFonts w:ascii="Calibri" w:hAnsi="Calibri"/>
          <w:szCs w:val="24"/>
        </w:rPr>
        <w:t xml:space="preserve"> En cas de beau-temps, </w:t>
      </w:r>
      <w:r w:rsidR="00CE3785">
        <w:rPr>
          <w:rFonts w:ascii="Calibri" w:hAnsi="Calibri"/>
          <w:szCs w:val="24"/>
        </w:rPr>
        <w:t>les enfants profitent des</w:t>
      </w:r>
      <w:r w:rsidRPr="00A10347">
        <w:rPr>
          <w:rFonts w:ascii="Calibri" w:hAnsi="Calibri"/>
          <w:szCs w:val="24"/>
        </w:rPr>
        <w:t xml:space="preserve"> infrastructures extérieures (Jardin, module</w:t>
      </w:r>
      <w:r>
        <w:rPr>
          <w:rFonts w:ascii="Calibri" w:hAnsi="Calibri"/>
          <w:szCs w:val="24"/>
        </w:rPr>
        <w:t>s</w:t>
      </w:r>
      <w:r w:rsidRPr="00A10347">
        <w:rPr>
          <w:rFonts w:ascii="Calibri" w:hAnsi="Calibri"/>
          <w:szCs w:val="24"/>
        </w:rPr>
        <w:t>,</w:t>
      </w:r>
      <w:r w:rsidR="00CE3785">
        <w:rPr>
          <w:rFonts w:ascii="Calibri" w:hAnsi="Calibri"/>
          <w:szCs w:val="24"/>
        </w:rPr>
        <w:t xml:space="preserve"> boîte à jeux…</w:t>
      </w:r>
      <w:r w:rsidRPr="00A10347">
        <w:rPr>
          <w:rFonts w:ascii="Calibri" w:hAnsi="Calibri"/>
          <w:szCs w:val="24"/>
        </w:rPr>
        <w:t xml:space="preserve">) </w:t>
      </w:r>
    </w:p>
    <w:p w:rsidR="00020A89" w:rsidRDefault="00020A89" w:rsidP="00074C5D">
      <w:pPr>
        <w:spacing w:after="0"/>
        <w:jc w:val="both"/>
        <w:rPr>
          <w:rFonts w:ascii="Calibri" w:hAnsi="Calibri"/>
          <w:szCs w:val="24"/>
        </w:rPr>
      </w:pPr>
    </w:p>
    <w:p w:rsidR="00020A89" w:rsidRDefault="00020A89" w:rsidP="00074C5D">
      <w:pPr>
        <w:spacing w:after="0"/>
        <w:jc w:val="both"/>
        <w:rPr>
          <w:rFonts w:ascii="Calibri" w:hAnsi="Calibri"/>
          <w:szCs w:val="24"/>
        </w:rPr>
      </w:pPr>
    </w:p>
    <w:p w:rsidR="00020A89" w:rsidRPr="00CE3785" w:rsidRDefault="00020A89" w:rsidP="00074C5D">
      <w:pPr>
        <w:spacing w:after="0"/>
        <w:jc w:val="both"/>
        <w:rPr>
          <w:rFonts w:ascii="Calibri" w:hAnsi="Calibri"/>
          <w:szCs w:val="24"/>
        </w:rPr>
      </w:pPr>
    </w:p>
    <w:p w:rsidR="006479E6" w:rsidRDefault="00B747DF" w:rsidP="00CE3785">
      <w:pPr>
        <w:pStyle w:val="Titre2"/>
        <w:numPr>
          <w:ilvl w:val="1"/>
          <w:numId w:val="2"/>
        </w:numPr>
        <w:spacing w:after="240"/>
        <w:jc w:val="both"/>
      </w:pPr>
      <w:bookmarkStart w:id="20" w:name="_Toc27399488"/>
      <w:r>
        <w:lastRenderedPageBreak/>
        <w:t>L’accueil du mercredi après-midi</w:t>
      </w:r>
      <w:bookmarkEnd w:id="20"/>
    </w:p>
    <w:p w:rsidR="00BE1F19" w:rsidRDefault="00BE1F19" w:rsidP="00FC1C91">
      <w:pPr>
        <w:jc w:val="both"/>
      </w:pPr>
      <w:r>
        <w:t>L</w:t>
      </w:r>
      <w:r w:rsidR="006479E6">
        <w:t xml:space="preserve">’accueil du mercredi après-midi débute </w:t>
      </w:r>
      <w:r w:rsidR="006F4395">
        <w:t xml:space="preserve">à 12h </w:t>
      </w:r>
      <w:r w:rsidR="006479E6">
        <w:t>avec le dîner</w:t>
      </w:r>
      <w:r>
        <w:t>. Un éducateur</w:t>
      </w:r>
      <w:r w:rsidR="006479E6">
        <w:t xml:space="preserve"> s’occupe des enfants qui sont au d</w:t>
      </w:r>
      <w:r>
        <w:t>îner chaud et un</w:t>
      </w:r>
      <w:r w:rsidR="006479E6">
        <w:t xml:space="preserve"> autre de ceux qui sont au dîner tartines. </w:t>
      </w:r>
      <w:r>
        <w:t xml:space="preserve">Les accueillants respectent les habitudes alimentaires de chacun pour autant que cela soit possible pour la collectivité et laissent le temps aux enfants de manger à leur rythme. </w:t>
      </w:r>
    </w:p>
    <w:p w:rsidR="00531653" w:rsidRDefault="00BE1F19" w:rsidP="00FC1C91">
      <w:pPr>
        <w:jc w:val="both"/>
      </w:pPr>
      <w:r>
        <w:t xml:space="preserve">Quand le repas est terminé, les enfants vont s’aérer à l’extérieur une trentaine de minutes. </w:t>
      </w:r>
      <w:r w:rsidR="00480973">
        <w:t xml:space="preserve">Cela leur permet d’avoir une pause </w:t>
      </w:r>
      <w:r w:rsidR="006F4395">
        <w:t xml:space="preserve">avant de passer aux activités plus structurées de l’après-midi. </w:t>
      </w:r>
    </w:p>
    <w:p w:rsidR="000052B1" w:rsidRDefault="000A4A9D" w:rsidP="00851012">
      <w:pPr>
        <w:spacing w:after="0"/>
        <w:jc w:val="both"/>
      </w:pPr>
      <w:r>
        <w:t xml:space="preserve">Après la récréation, les tout-petits de maternelles partent </w:t>
      </w:r>
      <w:r w:rsidR="006F4395">
        <w:t xml:space="preserve">faire la sieste. Un espace est </w:t>
      </w:r>
      <w:r w:rsidR="0051593A">
        <w:t>aménagé</w:t>
      </w:r>
      <w:r w:rsidR="006F4395">
        <w:t xml:space="preserve"> à ce</w:t>
      </w:r>
      <w:r w:rsidR="0051593A">
        <w:t xml:space="preserve">t effet. Chaque enfant dispose d’un lit avec couverture et les stores sont fermés pour occulter la pièce. Afin de rendre ce </w:t>
      </w:r>
      <w:r w:rsidR="0051593A" w:rsidRPr="00851012">
        <w:rPr>
          <w:b/>
        </w:rPr>
        <w:t>moment rassurant</w:t>
      </w:r>
      <w:r w:rsidR="0051593A">
        <w:t xml:space="preserve">, les éducateurs accordent une grande importance aux </w:t>
      </w:r>
      <w:r w:rsidR="0051593A" w:rsidRPr="00851012">
        <w:rPr>
          <w:b/>
        </w:rPr>
        <w:t>rituels</w:t>
      </w:r>
      <w:r w:rsidR="0051593A">
        <w:t xml:space="preserve">. Les enfants vont </w:t>
      </w:r>
      <w:r w:rsidR="00FC1C91">
        <w:t xml:space="preserve">tout d’abord </w:t>
      </w:r>
      <w:r w:rsidR="0051593A">
        <w:t>a</w:t>
      </w:r>
      <w:r w:rsidR="00FC1C91">
        <w:t>ux toilettes</w:t>
      </w:r>
      <w:r w:rsidR="0051593A">
        <w:t xml:space="preserve">. </w:t>
      </w:r>
      <w:r w:rsidR="00FC1C91">
        <w:t>Une fois qu’ils ont fini, i</w:t>
      </w:r>
      <w:r w:rsidR="0051593A">
        <w:t>ls peuven</w:t>
      </w:r>
      <w:r w:rsidR="00FC1C91">
        <w:t>t</w:t>
      </w:r>
      <w:r w:rsidR="0051593A">
        <w:t xml:space="preserve"> prendre leur doudou et/ou leur tutute pour les accompagner pendant qu’ils dorment. Une musique relaxante est mise le temps que tout le monde soit bien couché et bien calme. </w:t>
      </w:r>
      <w:r w:rsidR="00FC1C91">
        <w:t>Pendant qu’un éducateur surveille la sieste, l’autre va proposer aux enfants non-dormeurs de s’invest</w:t>
      </w:r>
      <w:r w:rsidR="00481E03">
        <w:t>ir dans des activités manuelles. Le but est de leur faire découvrir différentes matières (cartons, peintures, papiers, tissus,…) et de leur montrer diverses manières de les manipuler. Certains enfants éprouvent le besoin de s’occuper librement. Des jeux symboliques s</w:t>
      </w:r>
      <w:r w:rsidR="0062696D">
        <w:t xml:space="preserve">ont donc </w:t>
      </w:r>
      <w:r>
        <w:t>proposés</w:t>
      </w:r>
      <w:r w:rsidR="0062696D">
        <w:t xml:space="preserve"> à proximité.</w:t>
      </w:r>
      <w:r>
        <w:t xml:space="preserve"> Le choix des jeux est adapté au stade de développement des enfants présents. </w:t>
      </w:r>
    </w:p>
    <w:p w:rsidR="00851012" w:rsidRDefault="00851012" w:rsidP="000052B1">
      <w:pPr>
        <w:spacing w:after="0"/>
        <w:jc w:val="both"/>
      </w:pPr>
    </w:p>
    <w:p w:rsidR="00CE3785" w:rsidRPr="000A4A9D" w:rsidRDefault="000A4A9D" w:rsidP="000052B1">
      <w:pPr>
        <w:spacing w:after="0"/>
        <w:jc w:val="both"/>
      </w:pPr>
      <w:r>
        <w:t>À partir de 13h30, chez les 5-8</w:t>
      </w:r>
      <w:r w:rsidR="00851012">
        <w:t xml:space="preserve"> </w:t>
      </w:r>
      <w:r>
        <w:t xml:space="preserve">ans, </w:t>
      </w:r>
      <w:r w:rsidR="00CE3785">
        <w:rPr>
          <w:szCs w:val="24"/>
        </w:rPr>
        <w:t>des activités ludiques, socioculturelles et sportives sont propos</w:t>
      </w:r>
      <w:r w:rsidR="0065414B">
        <w:rPr>
          <w:szCs w:val="24"/>
        </w:rPr>
        <w:t>ées aux enfants de l’accueil</w:t>
      </w:r>
      <w:r w:rsidR="000052B1">
        <w:rPr>
          <w:szCs w:val="24"/>
        </w:rPr>
        <w:t>.</w:t>
      </w:r>
    </w:p>
    <w:p w:rsidR="000A4A9D" w:rsidRDefault="000A4A9D" w:rsidP="0042448A">
      <w:pPr>
        <w:spacing w:after="0"/>
        <w:rPr>
          <w:szCs w:val="24"/>
        </w:rPr>
      </w:pPr>
      <w:r w:rsidRPr="009E58A5">
        <w:rPr>
          <w:szCs w:val="24"/>
          <w:u w:val="single"/>
        </w:rPr>
        <w:t>Activités ludiques</w:t>
      </w:r>
      <w:r>
        <w:rPr>
          <w:szCs w:val="24"/>
        </w:rPr>
        <w:t> :</w:t>
      </w:r>
    </w:p>
    <w:p w:rsidR="000A4A9D" w:rsidRDefault="000A4A9D" w:rsidP="000A4A9D">
      <w:pPr>
        <w:pStyle w:val="Paragraphedeliste"/>
        <w:numPr>
          <w:ilvl w:val="0"/>
          <w:numId w:val="5"/>
        </w:numPr>
        <w:rPr>
          <w:szCs w:val="24"/>
        </w:rPr>
      </w:pPr>
      <w:r>
        <w:rPr>
          <w:szCs w:val="24"/>
        </w:rPr>
        <w:t xml:space="preserve">Activités artistiques et créatives </w:t>
      </w:r>
      <w:r w:rsidR="000052B1">
        <w:rPr>
          <w:szCs w:val="24"/>
        </w:rPr>
        <w:t>: peinture, dessin, décoration</w:t>
      </w:r>
      <w:r>
        <w:rPr>
          <w:szCs w:val="24"/>
        </w:rPr>
        <w:t xml:space="preserve"> …</w:t>
      </w:r>
    </w:p>
    <w:p w:rsidR="000A4A9D" w:rsidRDefault="000A4A9D" w:rsidP="000A4A9D">
      <w:pPr>
        <w:pStyle w:val="Paragraphedeliste"/>
        <w:numPr>
          <w:ilvl w:val="0"/>
          <w:numId w:val="5"/>
        </w:numPr>
        <w:rPr>
          <w:szCs w:val="24"/>
        </w:rPr>
      </w:pPr>
      <w:r>
        <w:rPr>
          <w:szCs w:val="24"/>
        </w:rPr>
        <w:t xml:space="preserve">Activités culinaires  </w:t>
      </w:r>
    </w:p>
    <w:p w:rsidR="000052B1" w:rsidRDefault="000052B1" w:rsidP="000052B1">
      <w:pPr>
        <w:pStyle w:val="Paragraphedeliste"/>
        <w:numPr>
          <w:ilvl w:val="0"/>
          <w:numId w:val="5"/>
        </w:numPr>
        <w:spacing w:after="0"/>
        <w:rPr>
          <w:szCs w:val="24"/>
        </w:rPr>
      </w:pPr>
      <w:r>
        <w:rPr>
          <w:szCs w:val="24"/>
        </w:rPr>
        <w:t>Initiation aux jeux de société</w:t>
      </w:r>
    </w:p>
    <w:p w:rsidR="000052B1" w:rsidRPr="009E58A5" w:rsidRDefault="000052B1" w:rsidP="000052B1">
      <w:pPr>
        <w:pStyle w:val="Paragraphedeliste"/>
        <w:numPr>
          <w:ilvl w:val="0"/>
          <w:numId w:val="5"/>
        </w:numPr>
        <w:spacing w:after="0"/>
        <w:rPr>
          <w:szCs w:val="24"/>
        </w:rPr>
      </w:pPr>
      <w:r>
        <w:rPr>
          <w:szCs w:val="24"/>
        </w:rPr>
        <w:t>…</w:t>
      </w:r>
    </w:p>
    <w:p w:rsidR="000A4A9D" w:rsidRDefault="000A4A9D" w:rsidP="0042448A">
      <w:pPr>
        <w:spacing w:after="0"/>
        <w:rPr>
          <w:szCs w:val="24"/>
        </w:rPr>
      </w:pPr>
      <w:r w:rsidRPr="009E58A5">
        <w:rPr>
          <w:szCs w:val="24"/>
          <w:u w:val="single"/>
        </w:rPr>
        <w:t>Activités socioculturelles</w:t>
      </w:r>
      <w:r>
        <w:rPr>
          <w:szCs w:val="24"/>
        </w:rPr>
        <w:t> :</w:t>
      </w:r>
    </w:p>
    <w:p w:rsidR="000A4A9D" w:rsidRDefault="000A4A9D" w:rsidP="000A4A9D">
      <w:pPr>
        <w:pStyle w:val="Paragraphedeliste"/>
        <w:numPr>
          <w:ilvl w:val="0"/>
          <w:numId w:val="5"/>
        </w:numPr>
        <w:rPr>
          <w:szCs w:val="24"/>
        </w:rPr>
      </w:pPr>
      <w:r>
        <w:rPr>
          <w:szCs w:val="24"/>
        </w:rPr>
        <w:t>Cinéma</w:t>
      </w:r>
    </w:p>
    <w:p w:rsidR="000A4A9D" w:rsidRDefault="000A4A9D" w:rsidP="000A4A9D">
      <w:pPr>
        <w:pStyle w:val="Paragraphedeliste"/>
        <w:numPr>
          <w:ilvl w:val="0"/>
          <w:numId w:val="5"/>
        </w:numPr>
        <w:rPr>
          <w:szCs w:val="24"/>
        </w:rPr>
      </w:pPr>
      <w:r>
        <w:rPr>
          <w:szCs w:val="24"/>
        </w:rPr>
        <w:t>Spectacles</w:t>
      </w:r>
    </w:p>
    <w:p w:rsidR="000A4A9D" w:rsidRDefault="000A4A9D" w:rsidP="000A4A9D">
      <w:pPr>
        <w:pStyle w:val="Paragraphedeliste"/>
        <w:numPr>
          <w:ilvl w:val="0"/>
          <w:numId w:val="5"/>
        </w:numPr>
        <w:rPr>
          <w:szCs w:val="24"/>
        </w:rPr>
      </w:pPr>
      <w:r>
        <w:rPr>
          <w:szCs w:val="24"/>
        </w:rPr>
        <w:t>Musées</w:t>
      </w:r>
    </w:p>
    <w:p w:rsidR="000A4A9D" w:rsidRPr="008B6E51" w:rsidRDefault="000A4A9D" w:rsidP="000052B1">
      <w:pPr>
        <w:pStyle w:val="Paragraphedeliste"/>
        <w:numPr>
          <w:ilvl w:val="0"/>
          <w:numId w:val="5"/>
        </w:numPr>
        <w:spacing w:after="0"/>
        <w:rPr>
          <w:szCs w:val="24"/>
        </w:rPr>
      </w:pPr>
      <w:r>
        <w:rPr>
          <w:szCs w:val="24"/>
        </w:rPr>
        <w:t>...</w:t>
      </w:r>
    </w:p>
    <w:p w:rsidR="000A4A9D" w:rsidRDefault="000A4A9D" w:rsidP="0042448A">
      <w:pPr>
        <w:spacing w:after="0"/>
        <w:rPr>
          <w:szCs w:val="24"/>
        </w:rPr>
      </w:pPr>
      <w:r w:rsidRPr="009E58A5">
        <w:rPr>
          <w:szCs w:val="24"/>
          <w:u w:val="single"/>
        </w:rPr>
        <w:t>Activités sportives</w:t>
      </w:r>
      <w:r>
        <w:rPr>
          <w:szCs w:val="24"/>
        </w:rPr>
        <w:t xml:space="preserve"> : </w:t>
      </w:r>
    </w:p>
    <w:p w:rsidR="000A4A9D" w:rsidRPr="000052B1" w:rsidRDefault="000A4A9D" w:rsidP="000052B1">
      <w:pPr>
        <w:pStyle w:val="Paragraphedeliste"/>
        <w:numPr>
          <w:ilvl w:val="0"/>
          <w:numId w:val="5"/>
        </w:numPr>
        <w:rPr>
          <w:szCs w:val="24"/>
        </w:rPr>
      </w:pPr>
      <w:r>
        <w:rPr>
          <w:szCs w:val="24"/>
        </w:rPr>
        <w:t>Piscine</w:t>
      </w:r>
    </w:p>
    <w:p w:rsidR="000A4A9D" w:rsidRDefault="000A4A9D" w:rsidP="000A4A9D">
      <w:pPr>
        <w:pStyle w:val="Paragraphedeliste"/>
        <w:numPr>
          <w:ilvl w:val="0"/>
          <w:numId w:val="5"/>
        </w:numPr>
        <w:rPr>
          <w:szCs w:val="24"/>
        </w:rPr>
      </w:pPr>
      <w:r>
        <w:rPr>
          <w:szCs w:val="24"/>
        </w:rPr>
        <w:t>Psychomotricité</w:t>
      </w:r>
    </w:p>
    <w:p w:rsidR="000A4A9D" w:rsidRDefault="000A4A9D" w:rsidP="000A4A9D">
      <w:pPr>
        <w:pStyle w:val="Paragraphedeliste"/>
        <w:numPr>
          <w:ilvl w:val="0"/>
          <w:numId w:val="5"/>
        </w:numPr>
        <w:rPr>
          <w:szCs w:val="24"/>
        </w:rPr>
      </w:pPr>
      <w:r>
        <w:rPr>
          <w:szCs w:val="24"/>
        </w:rPr>
        <w:t>Initiation aux jeux d’équipes : baseball, football, …</w:t>
      </w:r>
    </w:p>
    <w:p w:rsidR="000A4A9D" w:rsidRPr="000052B1" w:rsidRDefault="000A4A9D" w:rsidP="0042448A">
      <w:pPr>
        <w:pStyle w:val="Paragraphedeliste"/>
        <w:numPr>
          <w:ilvl w:val="0"/>
          <w:numId w:val="5"/>
        </w:numPr>
        <w:spacing w:after="0"/>
        <w:rPr>
          <w:szCs w:val="24"/>
        </w:rPr>
      </w:pPr>
      <w:r>
        <w:rPr>
          <w:szCs w:val="24"/>
        </w:rPr>
        <w:t>…</w:t>
      </w:r>
    </w:p>
    <w:p w:rsidR="0042448A" w:rsidRDefault="000A4A9D" w:rsidP="000052B1">
      <w:pPr>
        <w:rPr>
          <w:szCs w:val="24"/>
        </w:rPr>
      </w:pPr>
      <w:r w:rsidRPr="000052B1">
        <w:rPr>
          <w:szCs w:val="24"/>
        </w:rPr>
        <w:lastRenderedPageBreak/>
        <w:t>Le but de ces activités est de permettre aux enfants de s’ouvrir au monde, de développer leur sens critique, de mettre en pratique leurs connaissances et surtout de s’amuser.</w:t>
      </w:r>
    </w:p>
    <w:p w:rsidR="00531653" w:rsidRDefault="0042448A" w:rsidP="0042448A">
      <w:pPr>
        <w:spacing w:after="0"/>
        <w:rPr>
          <w:szCs w:val="24"/>
        </w:rPr>
      </w:pPr>
      <w:r>
        <w:rPr>
          <w:szCs w:val="24"/>
        </w:rPr>
        <w:t xml:space="preserve">Après 15h30, l’accueil est similaire à celui des autres jours de la semaine. </w:t>
      </w:r>
    </w:p>
    <w:p w:rsidR="00E84D23" w:rsidRPr="000052B1" w:rsidRDefault="00E84D23" w:rsidP="0042448A">
      <w:pPr>
        <w:spacing w:after="0"/>
        <w:rPr>
          <w:szCs w:val="24"/>
        </w:rPr>
      </w:pPr>
    </w:p>
    <w:p w:rsidR="00327D69" w:rsidRPr="00327D69" w:rsidRDefault="002D5EED" w:rsidP="00327D69">
      <w:pPr>
        <w:pStyle w:val="Titre1"/>
        <w:numPr>
          <w:ilvl w:val="0"/>
          <w:numId w:val="2"/>
        </w:numPr>
        <w:spacing w:before="0" w:after="240"/>
        <w:jc w:val="both"/>
      </w:pPr>
      <w:bookmarkStart w:id="21" w:name="_Toc27399489"/>
      <w:r>
        <w:t>Education à la santé</w:t>
      </w:r>
      <w:bookmarkEnd w:id="21"/>
    </w:p>
    <w:p w:rsidR="00327D69" w:rsidRPr="00327D69" w:rsidRDefault="00327D69" w:rsidP="000949AD">
      <w:pPr>
        <w:pStyle w:val="Citation"/>
        <w:jc w:val="both"/>
      </w:pPr>
      <w:r w:rsidRPr="00327D69">
        <w:rPr>
          <w:b/>
        </w:rPr>
        <w:t>Art. 8.</w:t>
      </w:r>
      <w:r w:rsidRPr="00327D69">
        <w:t xml:space="preserve"> Le milieu d’accueil, dans une optique de promotion de la santé et de santé communautaire, veille à assurer une vie saine aux enfants.</w:t>
      </w:r>
    </w:p>
    <w:p w:rsidR="00CC5A14" w:rsidRPr="007542C9" w:rsidRDefault="00CC5A14" w:rsidP="00CE3785">
      <w:pPr>
        <w:pStyle w:val="Titre2"/>
        <w:numPr>
          <w:ilvl w:val="1"/>
          <w:numId w:val="2"/>
        </w:numPr>
        <w:spacing w:after="240"/>
        <w:jc w:val="both"/>
      </w:pPr>
      <w:bookmarkStart w:id="22" w:name="_Toc27399490"/>
      <w:r>
        <w:t>Le projet « Alimentation Saine »</w:t>
      </w:r>
      <w:bookmarkEnd w:id="22"/>
      <w:r>
        <w:t xml:space="preserve"> </w:t>
      </w:r>
    </w:p>
    <w:p w:rsidR="00CC5A14" w:rsidRDefault="00CC5A14" w:rsidP="005359B1">
      <w:pPr>
        <w:jc w:val="both"/>
      </w:pPr>
      <w:r>
        <w:t>L’association des parents de Clair-Vivre a mis en place un p</w:t>
      </w:r>
      <w:r w:rsidR="00B64893">
        <w:t xml:space="preserve">rojet sur l’alimentation saine. Du 25 au 29 novembre 2019, une semaine de sensibilisation a été organisée par le biais d’activités, de visites et de films sur le thème. L’objectif étant d’instaurer </w:t>
      </w:r>
      <w:r w:rsidR="00B64893" w:rsidRPr="00851012">
        <w:rPr>
          <w:b/>
        </w:rPr>
        <w:t>des bonnes habitudes alimentaires</w:t>
      </w:r>
      <w:r w:rsidR="00B64893">
        <w:t xml:space="preserve"> au sein de l’école. </w:t>
      </w:r>
    </w:p>
    <w:p w:rsidR="00E84D23" w:rsidRPr="00CC5A14" w:rsidRDefault="00B64893" w:rsidP="005359B1">
      <w:pPr>
        <w:jc w:val="both"/>
      </w:pPr>
      <w:r>
        <w:t>L’équipe de l’ATL a</w:t>
      </w:r>
      <w:r w:rsidR="00CE1CF4">
        <w:t xml:space="preserve"> conscience de l’impact positif d’une alimentation saine et a donc</w:t>
      </w:r>
      <w:r>
        <w:t xml:space="preserve"> décidé de prend</w:t>
      </w:r>
      <w:r w:rsidR="00CE1CF4">
        <w:t xml:space="preserve">re activement part à ce projet. Quelques initiatives </w:t>
      </w:r>
      <w:r w:rsidR="00851012">
        <w:t>sont adoptées lors des temps d’accueil</w:t>
      </w:r>
      <w:r w:rsidR="00CE1CF4">
        <w:t xml:space="preserve"> afin d’aider les enfants à rester en bonne santé. L</w:t>
      </w:r>
      <w:r w:rsidR="00202C41">
        <w:t>es éducateurs incitent</w:t>
      </w:r>
      <w:r w:rsidR="00CE1CF4">
        <w:t xml:space="preserve"> les parents </w:t>
      </w:r>
      <w:r w:rsidR="00202C41">
        <w:t xml:space="preserve">et les enfants </w:t>
      </w:r>
      <w:r w:rsidR="00CE1CF4">
        <w:t xml:space="preserve">à éviter les collations industrielles emballées et trop sucrées et proposent des alternatives </w:t>
      </w:r>
      <w:r w:rsidR="00202C41">
        <w:t xml:space="preserve">meilleures pour la santé (Yaourt, fruits, fruits secs, etc.). Ils encouragent les enfants à utiliser une gourde et mettent des gobelets à disposition pour qu’ils puissent boire l’eau du robinet à tout moment. </w:t>
      </w:r>
    </w:p>
    <w:p w:rsidR="00CC5A14" w:rsidRDefault="00CC5A14" w:rsidP="00B95D2D">
      <w:pPr>
        <w:pStyle w:val="Titre3"/>
        <w:numPr>
          <w:ilvl w:val="2"/>
          <w:numId w:val="2"/>
        </w:numPr>
        <w:spacing w:after="240"/>
      </w:pPr>
      <w:bookmarkStart w:id="23" w:name="_Toc27399491"/>
      <w:r>
        <w:t>Ateliers cuisine</w:t>
      </w:r>
      <w:bookmarkEnd w:id="23"/>
    </w:p>
    <w:p w:rsidR="00A55251" w:rsidRDefault="00A55251" w:rsidP="0092188E">
      <w:pPr>
        <w:spacing w:after="0"/>
        <w:jc w:val="both"/>
      </w:pPr>
      <w:r>
        <w:t xml:space="preserve">Les éducateurs ont régulièrement l’opportunité de réaliser des ateliers cuisine au sein de l’école. Lors de ceux-ci, les produits de saison sont mis en avant. Cela permet d’utiliser des aliments provenant directement </w:t>
      </w:r>
      <w:r w:rsidR="009B6BE4">
        <w:t>du potager de l’école, du jardin des enfants ou des éducateurs et en dernier recours du magasin</w:t>
      </w:r>
      <w:r>
        <w:t xml:space="preserve">. </w:t>
      </w:r>
      <w:r w:rsidR="009B6BE4">
        <w:t xml:space="preserve">Le but est de faire prendre conscience aux enfants que l’on peut s’alimenter de façon saine et respectueuse, tant pour soi que pour l’environnement. </w:t>
      </w:r>
    </w:p>
    <w:p w:rsidR="005F58F6" w:rsidRDefault="005F58F6" w:rsidP="0092188E">
      <w:pPr>
        <w:spacing w:after="0"/>
        <w:jc w:val="both"/>
      </w:pPr>
    </w:p>
    <w:p w:rsidR="00A55251" w:rsidRPr="00A55251" w:rsidRDefault="00B545B8" w:rsidP="0092188E">
      <w:pPr>
        <w:spacing w:after="0"/>
        <w:jc w:val="both"/>
      </w:pPr>
      <w:r>
        <w:t>Ces ateliers ont un intérêt majeur pour les enfants. Au cours de ceux-ci, leur 5 sens sont entièrement stimulés</w:t>
      </w:r>
      <w:r w:rsidR="009B6BE4">
        <w:t xml:space="preserve">. </w:t>
      </w:r>
      <w:r>
        <w:t>Ils</w:t>
      </w:r>
      <w:r w:rsidR="009B6BE4">
        <w:t xml:space="preserve"> ont l’occasion de toucher</w:t>
      </w:r>
      <w:r>
        <w:t xml:space="preserve"> différents aliments</w:t>
      </w:r>
      <w:r w:rsidR="009B6BE4">
        <w:t xml:space="preserve">, </w:t>
      </w:r>
      <w:r>
        <w:t xml:space="preserve">de voir le résultat (les couleurs et les formes que cela peut prendre),  d’entendre le bruit des ustensiles de cuisine et de la cuisson, de sentir l’odeur des plats qu’ils préparent et surtout </w:t>
      </w:r>
      <w:r w:rsidR="009B6BE4">
        <w:t>de goûter</w:t>
      </w:r>
      <w:r>
        <w:t xml:space="preserve"> pour faire découvrir de nouvelles sensations à leurs papilles. </w:t>
      </w:r>
    </w:p>
    <w:p w:rsidR="00514C48" w:rsidRDefault="007542C9" w:rsidP="00CE3785">
      <w:pPr>
        <w:pStyle w:val="Titre2"/>
        <w:numPr>
          <w:ilvl w:val="1"/>
          <w:numId w:val="2"/>
        </w:numPr>
        <w:spacing w:after="240"/>
        <w:jc w:val="both"/>
      </w:pPr>
      <w:bookmarkStart w:id="24" w:name="_Toc27399492"/>
      <w:r>
        <w:lastRenderedPageBreak/>
        <w:t>Les g</w:t>
      </w:r>
      <w:r w:rsidR="002D5EED">
        <w:t>estes du quotidien</w:t>
      </w:r>
      <w:bookmarkEnd w:id="24"/>
    </w:p>
    <w:p w:rsidR="00531653" w:rsidRDefault="003422AA" w:rsidP="005359B1">
      <w:pPr>
        <w:jc w:val="both"/>
      </w:pPr>
      <w:r>
        <w:t xml:space="preserve">L’équipe éducative tente d’offrir </w:t>
      </w:r>
      <w:r w:rsidR="00E96CD3">
        <w:t xml:space="preserve">chaque jour </w:t>
      </w:r>
      <w:r w:rsidRPr="005F58F6">
        <w:rPr>
          <w:b/>
        </w:rPr>
        <w:t xml:space="preserve">les conditions </w:t>
      </w:r>
      <w:r w:rsidR="00E67DD9" w:rsidRPr="005F58F6">
        <w:rPr>
          <w:b/>
        </w:rPr>
        <w:t>optimales</w:t>
      </w:r>
      <w:r w:rsidR="00E67DD9">
        <w:t xml:space="preserve"> </w:t>
      </w:r>
      <w:r w:rsidR="0042448A">
        <w:t>pour que les enfants puissent évoluer dans un e</w:t>
      </w:r>
      <w:r w:rsidR="007A3917">
        <w:t xml:space="preserve">nvironnement sain et rassurant leur permettant d’être en </w:t>
      </w:r>
      <w:r w:rsidR="007A3917" w:rsidRPr="005F58F6">
        <w:rPr>
          <w:b/>
        </w:rPr>
        <w:t>« santé »</w:t>
      </w:r>
      <w:r w:rsidR="007A3917">
        <w:t xml:space="preserve">. </w:t>
      </w:r>
    </w:p>
    <w:p w:rsidR="007A3917" w:rsidRPr="007A3917" w:rsidRDefault="007A3917" w:rsidP="009923DE">
      <w:pPr>
        <w:pStyle w:val="Titre3"/>
        <w:numPr>
          <w:ilvl w:val="2"/>
          <w:numId w:val="2"/>
        </w:numPr>
        <w:spacing w:before="0" w:after="240"/>
      </w:pPr>
      <w:bookmarkStart w:id="25" w:name="_Toc27399493"/>
      <w:r>
        <w:t>Les repas / Les goûters</w:t>
      </w:r>
      <w:bookmarkEnd w:id="25"/>
    </w:p>
    <w:p w:rsidR="007A3917" w:rsidRDefault="007A3917" w:rsidP="00E96CD3">
      <w:pPr>
        <w:spacing w:after="0"/>
        <w:jc w:val="both"/>
      </w:pPr>
      <w:r w:rsidRPr="007A3917">
        <w:rPr>
          <w:szCs w:val="24"/>
        </w:rPr>
        <w:t>Une vigilance particulière est apportée pour que les enfants mangent à des heures régulières.</w:t>
      </w:r>
    </w:p>
    <w:p w:rsidR="0042448A" w:rsidRDefault="0042448A" w:rsidP="0042448A">
      <w:pPr>
        <w:spacing w:after="0"/>
        <w:jc w:val="both"/>
      </w:pPr>
      <w:r w:rsidRPr="007A3917">
        <w:rPr>
          <w:u w:val="single"/>
        </w:rPr>
        <w:t>Avant les repas</w:t>
      </w:r>
      <w:r w:rsidR="007A3917">
        <w:rPr>
          <w:u w:val="single"/>
        </w:rPr>
        <w:t xml:space="preserve"> et les goûters</w:t>
      </w:r>
      <w:r w:rsidRPr="007A3917">
        <w:rPr>
          <w:u w:val="single"/>
        </w:rPr>
        <w:t>, les enfants sont invités à</w:t>
      </w:r>
      <w:r>
        <w:t xml:space="preserve"> : </w:t>
      </w:r>
    </w:p>
    <w:p w:rsidR="0042448A" w:rsidRDefault="0042448A" w:rsidP="0042448A">
      <w:pPr>
        <w:pStyle w:val="Paragraphedeliste"/>
        <w:numPr>
          <w:ilvl w:val="0"/>
          <w:numId w:val="14"/>
        </w:numPr>
        <w:jc w:val="both"/>
      </w:pPr>
      <w:r>
        <w:t>aller aux toilettes</w:t>
      </w:r>
      <w:r w:rsidR="00BD5AC5">
        <w:t>.</w:t>
      </w:r>
    </w:p>
    <w:p w:rsidR="0042448A" w:rsidRDefault="0042448A" w:rsidP="0042448A">
      <w:pPr>
        <w:pStyle w:val="Paragraphedeliste"/>
        <w:numPr>
          <w:ilvl w:val="0"/>
          <w:numId w:val="14"/>
        </w:numPr>
        <w:jc w:val="both"/>
      </w:pPr>
      <w:r>
        <w:t>se laver les mains</w:t>
      </w:r>
      <w:r w:rsidR="00BD5AC5">
        <w:t>.</w:t>
      </w:r>
    </w:p>
    <w:p w:rsidR="00BD5AC5" w:rsidRDefault="00BD5AC5" w:rsidP="00BD5AC5">
      <w:pPr>
        <w:pStyle w:val="Paragraphedeliste"/>
        <w:numPr>
          <w:ilvl w:val="2"/>
          <w:numId w:val="8"/>
        </w:numPr>
        <w:jc w:val="both"/>
      </w:pPr>
      <w:r>
        <w:t xml:space="preserve">Du savon est mis à disposition en classe. </w:t>
      </w:r>
    </w:p>
    <w:p w:rsidR="0042448A" w:rsidRDefault="0042448A" w:rsidP="0042448A">
      <w:pPr>
        <w:spacing w:after="0"/>
        <w:jc w:val="both"/>
      </w:pPr>
      <w:r w:rsidRPr="007A3917">
        <w:rPr>
          <w:u w:val="single"/>
        </w:rPr>
        <w:t>Pendant le repas</w:t>
      </w:r>
      <w:r>
        <w:t xml:space="preserve"> :</w:t>
      </w:r>
    </w:p>
    <w:p w:rsidR="00E96CD3" w:rsidRDefault="0042448A" w:rsidP="00E96CD3">
      <w:pPr>
        <w:pStyle w:val="Paragraphedeliste"/>
        <w:numPr>
          <w:ilvl w:val="0"/>
          <w:numId w:val="15"/>
        </w:numPr>
        <w:spacing w:after="0"/>
        <w:jc w:val="both"/>
      </w:pPr>
      <w:r>
        <w:t>Les éducateurs veillent à ce que les enfants mangent correctement et les sensibilisent à une alimentation saine.</w:t>
      </w:r>
      <w:r w:rsidR="007A3917" w:rsidRPr="007A3917">
        <w:t xml:space="preserve"> </w:t>
      </w:r>
    </w:p>
    <w:p w:rsidR="007A3917" w:rsidRDefault="00E96CD3" w:rsidP="00E96CD3">
      <w:pPr>
        <w:pStyle w:val="Paragraphedeliste"/>
        <w:numPr>
          <w:ilvl w:val="0"/>
          <w:numId w:val="15"/>
        </w:numPr>
        <w:spacing w:after="0"/>
        <w:jc w:val="both"/>
      </w:pPr>
      <w:r>
        <w:t>Les éducateurs respectent l’appétit des enfants.</w:t>
      </w:r>
    </w:p>
    <w:p w:rsidR="00E84D23" w:rsidRDefault="007A3917" w:rsidP="00E84D23">
      <w:pPr>
        <w:pStyle w:val="Paragraphedeliste"/>
        <w:numPr>
          <w:ilvl w:val="0"/>
          <w:numId w:val="15"/>
        </w:numPr>
        <w:spacing w:after="0"/>
        <w:jc w:val="both"/>
      </w:pPr>
      <w:r>
        <w:t xml:space="preserve">Les enfants </w:t>
      </w:r>
      <w:r w:rsidR="00E96CD3">
        <w:t xml:space="preserve">consomment l’eau de leur gourde. Ils ont accès à l’eau potable s’ils souhaitent la remplir. </w:t>
      </w:r>
      <w:r>
        <w:t>Les jus et les boissons</w:t>
      </w:r>
      <w:r w:rsidR="00B162ED">
        <w:t xml:space="preserve"> sucrées sont déconseillés. </w:t>
      </w:r>
      <w:r>
        <w:t xml:space="preserve"> </w:t>
      </w:r>
    </w:p>
    <w:p w:rsidR="00E96CD3" w:rsidRDefault="00E96CD3" w:rsidP="009923DE">
      <w:pPr>
        <w:pStyle w:val="Titre3"/>
        <w:numPr>
          <w:ilvl w:val="2"/>
          <w:numId w:val="2"/>
        </w:numPr>
        <w:spacing w:after="240"/>
      </w:pPr>
      <w:bookmarkStart w:id="26" w:name="_Toc27399494"/>
      <w:r>
        <w:t>A tout moment de la journée, les enfants peuvent :</w:t>
      </w:r>
      <w:bookmarkEnd w:id="26"/>
    </w:p>
    <w:p w:rsidR="00043209" w:rsidRDefault="00E96CD3" w:rsidP="00E96CD3">
      <w:pPr>
        <w:pStyle w:val="Paragraphedeliste"/>
        <w:numPr>
          <w:ilvl w:val="0"/>
          <w:numId w:val="16"/>
        </w:numPr>
        <w:rPr>
          <w:szCs w:val="24"/>
        </w:rPr>
      </w:pPr>
      <w:r>
        <w:rPr>
          <w:szCs w:val="24"/>
        </w:rPr>
        <w:t xml:space="preserve">utiliser les toilettes. </w:t>
      </w:r>
    </w:p>
    <w:p w:rsidR="00E96CD3" w:rsidRDefault="00E96CD3" w:rsidP="00E96CD3">
      <w:pPr>
        <w:pStyle w:val="Paragraphedeliste"/>
        <w:numPr>
          <w:ilvl w:val="2"/>
          <w:numId w:val="8"/>
        </w:numPr>
        <w:rPr>
          <w:szCs w:val="24"/>
        </w:rPr>
      </w:pPr>
      <w:r>
        <w:rPr>
          <w:szCs w:val="24"/>
        </w:rPr>
        <w:t>On leur apprend à se laver les mains après chaque passage aux toilettes.</w:t>
      </w:r>
    </w:p>
    <w:p w:rsidR="00BD5AC5" w:rsidRDefault="00E96CD3" w:rsidP="00BD5AC5">
      <w:pPr>
        <w:pStyle w:val="Paragraphedeliste"/>
        <w:numPr>
          <w:ilvl w:val="0"/>
          <w:numId w:val="16"/>
        </w:numPr>
        <w:rPr>
          <w:szCs w:val="24"/>
        </w:rPr>
      </w:pPr>
      <w:r>
        <w:rPr>
          <w:szCs w:val="24"/>
        </w:rPr>
        <w:t>avoir de l’eau à boire à volonté</w:t>
      </w:r>
      <w:r w:rsidR="00BD5AC5">
        <w:rPr>
          <w:szCs w:val="24"/>
        </w:rPr>
        <w:t>.</w:t>
      </w:r>
    </w:p>
    <w:p w:rsidR="00BD5AC5" w:rsidRDefault="00B162ED" w:rsidP="00BD5AC5">
      <w:pPr>
        <w:pStyle w:val="Paragraphedeliste"/>
        <w:numPr>
          <w:ilvl w:val="0"/>
          <w:numId w:val="16"/>
        </w:numPr>
        <w:rPr>
          <w:szCs w:val="24"/>
        </w:rPr>
      </w:pPr>
      <w:r>
        <w:rPr>
          <w:szCs w:val="24"/>
        </w:rPr>
        <w:t xml:space="preserve">avoir des vêtements de </w:t>
      </w:r>
      <w:r w:rsidR="00BD5AC5">
        <w:rPr>
          <w:szCs w:val="24"/>
        </w:rPr>
        <w:t>changes si cela s’avère nécessaire.</w:t>
      </w:r>
    </w:p>
    <w:p w:rsidR="00BD5AC5" w:rsidRDefault="00B162ED" w:rsidP="00BD5AC5">
      <w:pPr>
        <w:pStyle w:val="Paragraphedeliste"/>
        <w:numPr>
          <w:ilvl w:val="2"/>
          <w:numId w:val="8"/>
        </w:numPr>
        <w:rPr>
          <w:szCs w:val="24"/>
        </w:rPr>
      </w:pPr>
      <w:r>
        <w:rPr>
          <w:szCs w:val="24"/>
        </w:rPr>
        <w:t>Chaque enfant de maternel</w:t>
      </w:r>
      <w:r w:rsidR="00BD5AC5">
        <w:rPr>
          <w:szCs w:val="24"/>
        </w:rPr>
        <w:t xml:space="preserve">s a une boîte avec des vêtements à lui et des lingettes. </w:t>
      </w:r>
    </w:p>
    <w:p w:rsidR="00BD5AC5" w:rsidRDefault="00BD5AC5" w:rsidP="00BD5AC5">
      <w:pPr>
        <w:pStyle w:val="Paragraphedeliste"/>
        <w:ind w:left="2160"/>
        <w:rPr>
          <w:szCs w:val="24"/>
        </w:rPr>
      </w:pPr>
      <w:r>
        <w:rPr>
          <w:szCs w:val="24"/>
        </w:rPr>
        <w:t>Une réserve de vêtements pour les 5-8 ans est inst</w:t>
      </w:r>
      <w:r w:rsidR="005F58F6">
        <w:rPr>
          <w:szCs w:val="24"/>
        </w:rPr>
        <w:t>allée dans la classe d’accueil</w:t>
      </w:r>
      <w:r>
        <w:rPr>
          <w:szCs w:val="24"/>
        </w:rPr>
        <w:t xml:space="preserve">. </w:t>
      </w: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Default="00531653" w:rsidP="00BD5AC5">
      <w:pPr>
        <w:pStyle w:val="Paragraphedeliste"/>
        <w:ind w:left="2160"/>
        <w:rPr>
          <w:szCs w:val="24"/>
        </w:rPr>
      </w:pPr>
    </w:p>
    <w:p w:rsidR="00531653" w:rsidRPr="00020A89" w:rsidRDefault="00531653" w:rsidP="00020A89">
      <w:pPr>
        <w:rPr>
          <w:szCs w:val="24"/>
        </w:rPr>
      </w:pPr>
    </w:p>
    <w:p w:rsidR="0052649D" w:rsidRDefault="00EF0146" w:rsidP="00811CCC">
      <w:pPr>
        <w:pStyle w:val="Titre1"/>
        <w:numPr>
          <w:ilvl w:val="0"/>
          <w:numId w:val="2"/>
        </w:numPr>
        <w:spacing w:after="240"/>
        <w:jc w:val="both"/>
      </w:pPr>
      <w:bookmarkStart w:id="27" w:name="_Toc27399495"/>
      <w:r>
        <w:lastRenderedPageBreak/>
        <w:t>Les resso</w:t>
      </w:r>
      <w:r w:rsidR="00997CE2">
        <w:t>urces</w:t>
      </w:r>
      <w:bookmarkEnd w:id="27"/>
      <w:r w:rsidR="00997CE2">
        <w:t xml:space="preserve"> </w:t>
      </w:r>
    </w:p>
    <w:p w:rsidR="00811CCC" w:rsidRDefault="00811CCC" w:rsidP="000949AD">
      <w:pPr>
        <w:pStyle w:val="Citation"/>
        <w:jc w:val="both"/>
      </w:pPr>
      <w:r w:rsidRPr="00811CCC">
        <w:rPr>
          <w:b/>
          <w:bCs/>
        </w:rPr>
        <w:t xml:space="preserve">Art. 13. </w:t>
      </w:r>
      <w:r w:rsidRPr="00811CCC">
        <w:t>Le milieu d’accueil veille à ce que l’encadrement soit assuré par du personnel qualifié qui ait les compétences nécessaires pour répondre aux besoins des enfants et aux spécificités du type d’accueil organisé.</w:t>
      </w:r>
    </w:p>
    <w:p w:rsidR="00531653" w:rsidRPr="00531653" w:rsidRDefault="005F58F6" w:rsidP="000949AD">
      <w:pPr>
        <w:pStyle w:val="Citation"/>
        <w:jc w:val="both"/>
      </w:pPr>
      <w:r w:rsidRPr="00811CCC">
        <w:rPr>
          <w:b/>
          <w:bCs/>
        </w:rPr>
        <w:t xml:space="preserve">Art. 14. </w:t>
      </w:r>
      <w:r w:rsidRPr="00811CCC">
        <w:t>Le milieu d’accueil encourage les accueillant(e)s, quelle que soit la qualification de base de ceux(celles)-ci, à suivre une formation continue relative au caractère professionnel de la fonction d’encadrement et aux connaissances en matière de développement de l’enfant.</w:t>
      </w:r>
    </w:p>
    <w:p w:rsidR="00903B49" w:rsidRDefault="00903B49" w:rsidP="00CE3785">
      <w:pPr>
        <w:pStyle w:val="Titre2"/>
        <w:numPr>
          <w:ilvl w:val="1"/>
          <w:numId w:val="2"/>
        </w:numPr>
        <w:spacing w:after="240"/>
        <w:jc w:val="both"/>
      </w:pPr>
      <w:bookmarkStart w:id="28" w:name="_Toc27399496"/>
      <w:r>
        <w:t>Les qualifications du personnel</w:t>
      </w:r>
      <w:bookmarkEnd w:id="28"/>
      <w:r>
        <w:t xml:space="preserve"> </w:t>
      </w:r>
    </w:p>
    <w:p w:rsidR="00903B49" w:rsidRDefault="00903B49" w:rsidP="005359B1">
      <w:pPr>
        <w:jc w:val="both"/>
      </w:pPr>
      <w:r>
        <w:t xml:space="preserve">L’encadrement des enfants est assuré par des éducateurs responsables et compétents, désignées par la commune, bénéficiant d’une formation continue. Ceux-ci sont au nombre </w:t>
      </w:r>
      <w:r w:rsidR="00B335E2">
        <w:t>de 5 et ont en charge environ 25</w:t>
      </w:r>
      <w:r>
        <w:t xml:space="preserve"> enfants.</w:t>
      </w:r>
    </w:p>
    <w:tbl>
      <w:tblPr>
        <w:tblStyle w:val="Grilleclaire-Accent11"/>
        <w:tblW w:w="0" w:type="auto"/>
        <w:tblLook w:val="04A0"/>
      </w:tblPr>
      <w:tblGrid>
        <w:gridCol w:w="4606"/>
        <w:gridCol w:w="4606"/>
      </w:tblGrid>
      <w:tr w:rsidR="00433711" w:rsidTr="00433711">
        <w:trPr>
          <w:cnfStyle w:val="100000000000"/>
        </w:trPr>
        <w:tc>
          <w:tcPr>
            <w:cnfStyle w:val="001000000000"/>
            <w:tcW w:w="4606" w:type="dxa"/>
          </w:tcPr>
          <w:p w:rsidR="00433711" w:rsidRPr="00433711" w:rsidRDefault="00433711" w:rsidP="005359B1">
            <w:pPr>
              <w:jc w:val="both"/>
            </w:pPr>
            <w:r w:rsidRPr="00433711">
              <w:t xml:space="preserve">Nom – Prénom </w:t>
            </w:r>
          </w:p>
        </w:tc>
        <w:tc>
          <w:tcPr>
            <w:tcW w:w="4606" w:type="dxa"/>
          </w:tcPr>
          <w:p w:rsidR="00433711" w:rsidRPr="00433711" w:rsidRDefault="00433711" w:rsidP="005359B1">
            <w:pPr>
              <w:jc w:val="both"/>
              <w:cnfStyle w:val="100000000000"/>
            </w:pPr>
            <w:r w:rsidRPr="00433711">
              <w:t>Titre, diplôme, certificat ou brevet obtenu</w:t>
            </w:r>
          </w:p>
        </w:tc>
      </w:tr>
      <w:tr w:rsidR="00433711" w:rsidTr="00433711">
        <w:trPr>
          <w:cnfStyle w:val="000000100000"/>
        </w:trPr>
        <w:tc>
          <w:tcPr>
            <w:cnfStyle w:val="001000000000"/>
            <w:tcW w:w="4606" w:type="dxa"/>
          </w:tcPr>
          <w:p w:rsidR="00433711" w:rsidRPr="00433711" w:rsidRDefault="00433711" w:rsidP="005359B1">
            <w:pPr>
              <w:jc w:val="both"/>
            </w:pPr>
            <w:r w:rsidRPr="00433711">
              <w:t xml:space="preserve">Her Aurélie </w:t>
            </w:r>
          </w:p>
        </w:tc>
        <w:tc>
          <w:tcPr>
            <w:tcW w:w="4606" w:type="dxa"/>
          </w:tcPr>
          <w:p w:rsidR="00433711" w:rsidRPr="00433711" w:rsidRDefault="00433711" w:rsidP="005359B1">
            <w:pPr>
              <w:jc w:val="both"/>
              <w:cnfStyle w:val="000000100000"/>
            </w:pPr>
            <w:r w:rsidRPr="00433711">
              <w:t>Educatrice B – Bachelier Educatrice Spécialisée en accompagnement psycho-éducatif</w:t>
            </w:r>
          </w:p>
        </w:tc>
      </w:tr>
      <w:tr w:rsidR="00433711" w:rsidTr="00433711">
        <w:trPr>
          <w:cnfStyle w:val="000000010000"/>
        </w:trPr>
        <w:tc>
          <w:tcPr>
            <w:cnfStyle w:val="001000000000"/>
            <w:tcW w:w="4606" w:type="dxa"/>
          </w:tcPr>
          <w:p w:rsidR="00433711" w:rsidRPr="00433711" w:rsidRDefault="00433711" w:rsidP="005359B1">
            <w:pPr>
              <w:jc w:val="both"/>
            </w:pPr>
            <w:r w:rsidRPr="00433711">
              <w:t>Cochaux Yves</w:t>
            </w:r>
          </w:p>
        </w:tc>
        <w:tc>
          <w:tcPr>
            <w:tcW w:w="4606" w:type="dxa"/>
          </w:tcPr>
          <w:p w:rsidR="00433711" w:rsidRPr="00433711" w:rsidRDefault="00433711" w:rsidP="005359B1">
            <w:pPr>
              <w:jc w:val="both"/>
              <w:cnfStyle w:val="000000010000"/>
            </w:pPr>
            <w:r w:rsidRPr="00433711">
              <w:t>Educateur C – CESS en animation socio-culturelle</w:t>
            </w:r>
          </w:p>
        </w:tc>
      </w:tr>
      <w:tr w:rsidR="00433711" w:rsidTr="00433711">
        <w:trPr>
          <w:cnfStyle w:val="000000100000"/>
        </w:trPr>
        <w:tc>
          <w:tcPr>
            <w:cnfStyle w:val="001000000000"/>
            <w:tcW w:w="4606" w:type="dxa"/>
          </w:tcPr>
          <w:p w:rsidR="00433711" w:rsidRPr="00433711" w:rsidRDefault="00433711" w:rsidP="005359B1">
            <w:pPr>
              <w:jc w:val="both"/>
            </w:pPr>
            <w:r w:rsidRPr="00433711">
              <w:t>Mignon Sandrine</w:t>
            </w:r>
          </w:p>
        </w:tc>
        <w:tc>
          <w:tcPr>
            <w:tcW w:w="4606" w:type="dxa"/>
          </w:tcPr>
          <w:p w:rsidR="00433711" w:rsidRPr="00433711" w:rsidRDefault="00433711" w:rsidP="005359B1">
            <w:pPr>
              <w:jc w:val="both"/>
              <w:cnfStyle w:val="000000100000"/>
            </w:pPr>
            <w:r>
              <w:t>Educatrice</w:t>
            </w:r>
            <w:r w:rsidRPr="00433711">
              <w:t xml:space="preserve"> C - Puéricultrice</w:t>
            </w:r>
          </w:p>
        </w:tc>
      </w:tr>
      <w:tr w:rsidR="00433711" w:rsidTr="00433711">
        <w:trPr>
          <w:cnfStyle w:val="000000010000"/>
        </w:trPr>
        <w:tc>
          <w:tcPr>
            <w:cnfStyle w:val="001000000000"/>
            <w:tcW w:w="4606" w:type="dxa"/>
          </w:tcPr>
          <w:p w:rsidR="00433711" w:rsidRPr="00433711" w:rsidRDefault="00433711" w:rsidP="005359B1">
            <w:pPr>
              <w:jc w:val="both"/>
            </w:pPr>
            <w:r w:rsidRPr="00433711">
              <w:t>Delvaux Corinne</w:t>
            </w:r>
          </w:p>
        </w:tc>
        <w:tc>
          <w:tcPr>
            <w:tcW w:w="4606" w:type="dxa"/>
          </w:tcPr>
          <w:p w:rsidR="00433711" w:rsidRPr="00433711" w:rsidRDefault="00433711" w:rsidP="005359B1">
            <w:pPr>
              <w:jc w:val="both"/>
              <w:cnfStyle w:val="000000010000"/>
            </w:pPr>
            <w:r>
              <w:t>Educatrice</w:t>
            </w:r>
            <w:r w:rsidRPr="00433711">
              <w:t xml:space="preserve"> C – Puéricultrice – Brevet de secourisme et brevet de pompiers</w:t>
            </w:r>
          </w:p>
        </w:tc>
      </w:tr>
      <w:tr w:rsidR="00433711" w:rsidTr="00433711">
        <w:trPr>
          <w:cnfStyle w:val="000000100000"/>
        </w:trPr>
        <w:tc>
          <w:tcPr>
            <w:cnfStyle w:val="001000000000"/>
            <w:tcW w:w="4606" w:type="dxa"/>
          </w:tcPr>
          <w:p w:rsidR="00433711" w:rsidRPr="00433711" w:rsidRDefault="00433711" w:rsidP="005359B1">
            <w:pPr>
              <w:jc w:val="both"/>
            </w:pPr>
            <w:r w:rsidRPr="00433711">
              <w:t>Junuzi Nesibe</w:t>
            </w:r>
          </w:p>
        </w:tc>
        <w:tc>
          <w:tcPr>
            <w:tcW w:w="4606" w:type="dxa"/>
          </w:tcPr>
          <w:p w:rsidR="00433711" w:rsidRPr="00433711" w:rsidRDefault="00433711" w:rsidP="005359B1">
            <w:pPr>
              <w:jc w:val="both"/>
              <w:cnfStyle w:val="000000100000"/>
            </w:pPr>
            <w:r>
              <w:t>Educatrice</w:t>
            </w:r>
            <w:r w:rsidRPr="00433711">
              <w:t xml:space="preserve"> C - </w:t>
            </w:r>
            <w:r w:rsidR="005B2934">
              <w:t>CESS</w:t>
            </w:r>
          </w:p>
        </w:tc>
      </w:tr>
    </w:tbl>
    <w:p w:rsidR="00903B49" w:rsidRPr="00903B49" w:rsidRDefault="00903B49" w:rsidP="005359B1">
      <w:pPr>
        <w:jc w:val="both"/>
        <w:rPr>
          <w:b/>
        </w:rPr>
      </w:pPr>
    </w:p>
    <w:p w:rsidR="005C667A" w:rsidRDefault="00EF0146" w:rsidP="008526F1">
      <w:pPr>
        <w:pStyle w:val="Titre3"/>
        <w:numPr>
          <w:ilvl w:val="2"/>
          <w:numId w:val="2"/>
        </w:numPr>
        <w:spacing w:after="240"/>
      </w:pPr>
      <w:bookmarkStart w:id="29" w:name="_Toc27399497"/>
      <w:r>
        <w:t>Les formations</w:t>
      </w:r>
      <w:bookmarkEnd w:id="29"/>
      <w:r>
        <w:t xml:space="preserve"> </w:t>
      </w:r>
    </w:p>
    <w:p w:rsidR="005C667A" w:rsidRDefault="008526F1" w:rsidP="00D22088">
      <w:pPr>
        <w:jc w:val="both"/>
      </w:pPr>
      <w:r>
        <w:t xml:space="preserve">Les </w:t>
      </w:r>
      <w:r w:rsidR="005B2934">
        <w:t>éducateurs doivent participer à</w:t>
      </w:r>
      <w:r w:rsidR="005C667A">
        <w:t xml:space="preserve"> 50h de formation tous les trois ans.</w:t>
      </w:r>
      <w:r w:rsidR="00D22088">
        <w:t xml:space="preserve"> Celles-ci ont pour but de professionnaliser d’avantage le personnel et de pallier aux problèmes rencontrés dans le cadre scolaire. </w:t>
      </w:r>
    </w:p>
    <w:p w:rsidR="008526F1" w:rsidRDefault="005C667A" w:rsidP="00D22088">
      <w:pPr>
        <w:jc w:val="both"/>
      </w:pPr>
      <w:r>
        <w:t>Les remplacements des éducateurs en formations sont effectués par</w:t>
      </w:r>
      <w:r w:rsidR="00D22088">
        <w:t xml:space="preserve"> des animateurs de</w:t>
      </w:r>
      <w:r>
        <w:t xml:space="preserve"> l’</w:t>
      </w:r>
      <w:r w:rsidRPr="00D22088">
        <w:rPr>
          <w:b/>
        </w:rPr>
        <w:t xml:space="preserve">ASBL Badje </w:t>
      </w:r>
      <w:r>
        <w:t xml:space="preserve">et par </w:t>
      </w:r>
      <w:r w:rsidRPr="00D22088">
        <w:rPr>
          <w:b/>
        </w:rPr>
        <w:t>Défi et Création</w:t>
      </w:r>
      <w:r>
        <w:t xml:space="preserve">. </w:t>
      </w:r>
      <w:r w:rsidR="00D22088">
        <w:t xml:space="preserve">Ceux-ci sont brevetés ou assimilés. </w:t>
      </w:r>
      <w:r w:rsidR="00557788">
        <w:t>Les subventions allouées à l’accueil extrascolaire permettent de les payer.</w:t>
      </w:r>
    </w:p>
    <w:p w:rsidR="00D22088" w:rsidRDefault="00D22088" w:rsidP="00D22088">
      <w:pPr>
        <w:pStyle w:val="Titre3"/>
        <w:numPr>
          <w:ilvl w:val="2"/>
          <w:numId w:val="2"/>
        </w:numPr>
        <w:spacing w:after="240"/>
      </w:pPr>
      <w:bookmarkStart w:id="30" w:name="_Toc27399498"/>
      <w:r>
        <w:t>Les réunions</w:t>
      </w:r>
      <w:bookmarkEnd w:id="30"/>
    </w:p>
    <w:p w:rsidR="000446EB" w:rsidRDefault="000446EB" w:rsidP="000446EB">
      <w:pPr>
        <w:jc w:val="both"/>
      </w:pPr>
      <w:r>
        <w:t xml:space="preserve">Tous les mois, une réunion d’équipe est organisée avec l’ensemble des éducateurs. La direction </w:t>
      </w:r>
      <w:r w:rsidR="001A2761">
        <w:t>ou d’autres partenaires (ALE, Association de parents,…) sont de temps à autre présents</w:t>
      </w:r>
      <w:r>
        <w:t xml:space="preserve"> lorsque certains sujets le nécessitent. </w:t>
      </w:r>
    </w:p>
    <w:p w:rsidR="000446EB" w:rsidRDefault="000446EB" w:rsidP="000446EB">
      <w:pPr>
        <w:jc w:val="both"/>
      </w:pPr>
      <w:r>
        <w:t>Avant chaque réunion</w:t>
      </w:r>
      <w:r w:rsidR="007913C6">
        <w:t xml:space="preserve">, </w:t>
      </w:r>
      <w:r w:rsidR="000B6D31">
        <w:t>les éducateurs doivent</w:t>
      </w:r>
      <w:r w:rsidR="007913C6">
        <w:t xml:space="preserve"> remettre </w:t>
      </w:r>
      <w:r w:rsidR="000B6D31">
        <w:t>aux</w:t>
      </w:r>
      <w:r w:rsidR="007913C6">
        <w:t xml:space="preserve"> responsables une liste </w:t>
      </w:r>
      <w:r w:rsidR="000B6D31">
        <w:t>avec les points</w:t>
      </w:r>
      <w:r w:rsidR="007913C6">
        <w:t xml:space="preserve"> qu’ils souhaitent aborder en équipe. </w:t>
      </w:r>
      <w:r w:rsidR="000B6D31">
        <w:t>La compilation des idées</w:t>
      </w:r>
      <w:r>
        <w:t xml:space="preserve"> et la préparation des </w:t>
      </w:r>
      <w:r w:rsidR="001A2761">
        <w:t xml:space="preserve">documents utiles, </w:t>
      </w:r>
      <w:r>
        <w:t>au préalable</w:t>
      </w:r>
      <w:r w:rsidR="001A2761">
        <w:t>,</w:t>
      </w:r>
      <w:r>
        <w:t xml:space="preserve"> permettent d’apporter une énergie positive dès le début </w:t>
      </w:r>
      <w:r w:rsidR="000B6D31">
        <w:t>de la réunion.</w:t>
      </w:r>
    </w:p>
    <w:p w:rsidR="00761E48" w:rsidRDefault="00761E48" w:rsidP="00531653">
      <w:pPr>
        <w:spacing w:before="240" w:after="0"/>
        <w:rPr>
          <w:szCs w:val="24"/>
        </w:rPr>
      </w:pPr>
      <w:r w:rsidRPr="007A2B7D">
        <w:rPr>
          <w:szCs w:val="24"/>
          <w:u w:val="single"/>
        </w:rPr>
        <w:lastRenderedPageBreak/>
        <w:t>Lors de ces réunions</w:t>
      </w:r>
      <w:r>
        <w:rPr>
          <w:szCs w:val="24"/>
          <w:u w:val="single"/>
        </w:rPr>
        <w:t xml:space="preserve"> mensuelles l’équipe éducative</w:t>
      </w:r>
      <w:r>
        <w:rPr>
          <w:szCs w:val="24"/>
        </w:rPr>
        <w:t xml:space="preserve"> : </w:t>
      </w:r>
    </w:p>
    <w:p w:rsidR="00761E48" w:rsidRDefault="00761E48" w:rsidP="00761E48">
      <w:pPr>
        <w:pStyle w:val="Paragraphedeliste"/>
        <w:numPr>
          <w:ilvl w:val="0"/>
          <w:numId w:val="4"/>
        </w:numPr>
        <w:rPr>
          <w:szCs w:val="24"/>
        </w:rPr>
      </w:pPr>
      <w:r>
        <w:rPr>
          <w:szCs w:val="24"/>
        </w:rPr>
        <w:t xml:space="preserve">échange sur ses pratiques pédagogiques et récréatives afin de les adapter au mieux à sa réalité de terrain. </w:t>
      </w:r>
    </w:p>
    <w:p w:rsidR="00761E48" w:rsidRDefault="00761E48" w:rsidP="00761E48">
      <w:pPr>
        <w:pStyle w:val="Paragraphedeliste"/>
        <w:numPr>
          <w:ilvl w:val="0"/>
          <w:numId w:val="4"/>
        </w:numPr>
        <w:rPr>
          <w:szCs w:val="24"/>
        </w:rPr>
      </w:pPr>
      <w:r>
        <w:rPr>
          <w:szCs w:val="24"/>
        </w:rPr>
        <w:t xml:space="preserve">coordonne les remplacements. </w:t>
      </w:r>
    </w:p>
    <w:p w:rsidR="00761E48" w:rsidRDefault="00761E48" w:rsidP="00761E48">
      <w:pPr>
        <w:pStyle w:val="Paragraphedeliste"/>
        <w:numPr>
          <w:ilvl w:val="0"/>
          <w:numId w:val="4"/>
        </w:numPr>
        <w:rPr>
          <w:szCs w:val="24"/>
        </w:rPr>
      </w:pPr>
      <w:r>
        <w:rPr>
          <w:szCs w:val="24"/>
        </w:rPr>
        <w:t>fait le choix des formations continues.</w:t>
      </w:r>
    </w:p>
    <w:p w:rsidR="00761E48" w:rsidRDefault="00761E48" w:rsidP="00761E48">
      <w:pPr>
        <w:pStyle w:val="Paragraphedeliste"/>
        <w:numPr>
          <w:ilvl w:val="0"/>
          <w:numId w:val="4"/>
        </w:numPr>
        <w:rPr>
          <w:szCs w:val="24"/>
        </w:rPr>
      </w:pPr>
      <w:r>
        <w:rPr>
          <w:szCs w:val="24"/>
        </w:rPr>
        <w:t xml:space="preserve">partage ses ressentis et ses besoins pour garantir un accueil de qualité aux enfants. </w:t>
      </w:r>
    </w:p>
    <w:p w:rsidR="00761E48" w:rsidRDefault="00761E48" w:rsidP="00761E48">
      <w:pPr>
        <w:pStyle w:val="Paragraphedeliste"/>
        <w:numPr>
          <w:ilvl w:val="0"/>
          <w:numId w:val="4"/>
        </w:numPr>
        <w:rPr>
          <w:szCs w:val="24"/>
        </w:rPr>
      </w:pPr>
      <w:r>
        <w:rPr>
          <w:szCs w:val="24"/>
        </w:rPr>
        <w:t xml:space="preserve">revient sur les problèmes qu’elle a rencontrés en vue de trouver des solutions. </w:t>
      </w:r>
    </w:p>
    <w:p w:rsidR="00761E48" w:rsidRPr="00761E48" w:rsidRDefault="00761E48" w:rsidP="00761E48">
      <w:pPr>
        <w:pStyle w:val="Paragraphedeliste"/>
        <w:numPr>
          <w:ilvl w:val="0"/>
          <w:numId w:val="4"/>
        </w:numPr>
        <w:rPr>
          <w:szCs w:val="24"/>
        </w:rPr>
      </w:pPr>
      <w:r>
        <w:rPr>
          <w:szCs w:val="24"/>
        </w:rPr>
        <w:t>S’attèle à la création de proj</w:t>
      </w:r>
      <w:r w:rsidR="005F58F6">
        <w:rPr>
          <w:szCs w:val="24"/>
        </w:rPr>
        <w:t>ets pour dynamiser les temps d’accueil</w:t>
      </w:r>
      <w:r>
        <w:rPr>
          <w:szCs w:val="24"/>
        </w:rPr>
        <w:t xml:space="preserve">. </w:t>
      </w:r>
    </w:p>
    <w:p w:rsidR="001A2761" w:rsidRPr="001A2761" w:rsidRDefault="001A2761" w:rsidP="00D22088">
      <w:pPr>
        <w:jc w:val="both"/>
        <w:rPr>
          <w:b/>
        </w:rPr>
      </w:pPr>
      <w:r w:rsidRPr="001A2761">
        <w:rPr>
          <w:b/>
        </w:rPr>
        <w:t xml:space="preserve">La communication est essentielle au bon fonctionnement de l’équipe. </w:t>
      </w:r>
    </w:p>
    <w:p w:rsidR="00D0243D" w:rsidRPr="00D0243D" w:rsidRDefault="00903B49" w:rsidP="008526F1">
      <w:pPr>
        <w:pStyle w:val="Titre2"/>
        <w:numPr>
          <w:ilvl w:val="1"/>
          <w:numId w:val="2"/>
        </w:numPr>
        <w:spacing w:after="240"/>
        <w:jc w:val="both"/>
      </w:pPr>
      <w:bookmarkStart w:id="31" w:name="_Toc27399499"/>
      <w:r>
        <w:t>Les aides à l’encadrement des enfants</w:t>
      </w:r>
      <w:bookmarkEnd w:id="31"/>
    </w:p>
    <w:p w:rsidR="00EF0146" w:rsidRDefault="00903B49" w:rsidP="008526F1">
      <w:pPr>
        <w:pStyle w:val="Titre3"/>
        <w:numPr>
          <w:ilvl w:val="2"/>
          <w:numId w:val="2"/>
        </w:numPr>
        <w:spacing w:after="240"/>
      </w:pPr>
      <w:bookmarkStart w:id="32" w:name="_Toc27399500"/>
      <w:r>
        <w:t>ALE</w:t>
      </w:r>
      <w:bookmarkEnd w:id="32"/>
    </w:p>
    <w:p w:rsidR="00705C31" w:rsidRDefault="005B2934" w:rsidP="005359B1">
      <w:pPr>
        <w:jc w:val="both"/>
        <w:rPr>
          <w:color w:val="151515" w:themeColor="background2" w:themeShade="1A"/>
        </w:rPr>
      </w:pPr>
      <w:r>
        <w:rPr>
          <w:color w:val="151515" w:themeColor="background2" w:themeShade="1A"/>
        </w:rPr>
        <w:t xml:space="preserve">Au sein de l’école, </w:t>
      </w:r>
      <w:r w:rsidR="00027263">
        <w:rPr>
          <w:color w:val="151515" w:themeColor="background2" w:themeShade="1A"/>
        </w:rPr>
        <w:t xml:space="preserve">des </w:t>
      </w:r>
      <w:r w:rsidR="00B162ED">
        <w:rPr>
          <w:color w:val="151515" w:themeColor="background2" w:themeShade="1A"/>
        </w:rPr>
        <w:t>ALE sont accueilli</w:t>
      </w:r>
      <w:r>
        <w:rPr>
          <w:color w:val="151515" w:themeColor="background2" w:themeShade="1A"/>
        </w:rPr>
        <w:t xml:space="preserve">s pour venir </w:t>
      </w:r>
      <w:r w:rsidRPr="005F58F6">
        <w:rPr>
          <w:b/>
          <w:color w:val="151515" w:themeColor="background2" w:themeShade="1A"/>
        </w:rPr>
        <w:t>renforcer l’équip</w:t>
      </w:r>
      <w:r w:rsidR="00027263" w:rsidRPr="005F58F6">
        <w:rPr>
          <w:b/>
          <w:color w:val="151515" w:themeColor="background2" w:themeShade="1A"/>
        </w:rPr>
        <w:t>e</w:t>
      </w:r>
      <w:r w:rsidR="00027263">
        <w:rPr>
          <w:color w:val="151515" w:themeColor="background2" w:themeShade="1A"/>
        </w:rPr>
        <w:t xml:space="preserve"> des éducateurs</w:t>
      </w:r>
      <w:r w:rsidR="0065414B">
        <w:rPr>
          <w:color w:val="151515" w:themeColor="background2" w:themeShade="1A"/>
        </w:rPr>
        <w:t xml:space="preserve"> lors des temps d’accueil</w:t>
      </w:r>
      <w:r>
        <w:rPr>
          <w:color w:val="151515" w:themeColor="background2" w:themeShade="1A"/>
        </w:rPr>
        <w:t xml:space="preserve">. </w:t>
      </w:r>
      <w:r w:rsidR="00027263">
        <w:rPr>
          <w:color w:val="151515" w:themeColor="background2" w:themeShade="1A"/>
        </w:rPr>
        <w:t xml:space="preserve">Les subventions allouées à l’accueil extrascolaire permettent le paiement de ces personnes. </w:t>
      </w:r>
      <w:r w:rsidR="00705C31">
        <w:rPr>
          <w:color w:val="151515" w:themeColor="background2" w:themeShade="1A"/>
        </w:rPr>
        <w:t>Elles sont contactées au préalable afin de connaître leurs éventuelles qualifications, centres d’intérêt,… Cela permet de sélectionner les ALE qui correspondent le mieux aux besoins de l’organisme. L’équipe fait en sorte que les enfants et les familles voient ces personnes comme des accueilla</w:t>
      </w:r>
      <w:r w:rsidR="00B162ED">
        <w:rPr>
          <w:color w:val="151515" w:themeColor="background2" w:themeShade="1A"/>
        </w:rPr>
        <w:t>nt</w:t>
      </w:r>
      <w:r w:rsidR="00705C31">
        <w:rPr>
          <w:color w:val="151515" w:themeColor="background2" w:themeShade="1A"/>
        </w:rPr>
        <w:t xml:space="preserve">s parmi les autres. </w:t>
      </w:r>
    </w:p>
    <w:p w:rsidR="004C70FB" w:rsidRDefault="004C70FB" w:rsidP="008526F1">
      <w:pPr>
        <w:pStyle w:val="Titre3"/>
        <w:numPr>
          <w:ilvl w:val="2"/>
          <w:numId w:val="2"/>
        </w:numPr>
        <w:spacing w:after="240"/>
      </w:pPr>
      <w:bookmarkStart w:id="33" w:name="_Toc27399501"/>
      <w:r>
        <w:t>Stagiaires</w:t>
      </w:r>
      <w:bookmarkEnd w:id="33"/>
    </w:p>
    <w:p w:rsidR="00E84D23" w:rsidRDefault="00D0243D" w:rsidP="008526F1">
      <w:pPr>
        <w:jc w:val="both"/>
      </w:pPr>
      <w:r>
        <w:t>Le recrutement de stagiaires au sein de l’</w:t>
      </w:r>
      <w:r w:rsidR="005A22A6">
        <w:t>école est très avantageux</w:t>
      </w:r>
      <w:r>
        <w:t xml:space="preserve">. </w:t>
      </w:r>
      <w:r w:rsidR="005A22A6">
        <w:t xml:space="preserve">L’équipe éducative estime que cela apporte </w:t>
      </w:r>
      <w:r w:rsidR="005A22A6" w:rsidRPr="005F58F6">
        <w:rPr>
          <w:b/>
        </w:rPr>
        <w:t>une force de travail supplémentaire</w:t>
      </w:r>
      <w:r w:rsidR="005A22A6">
        <w:t xml:space="preserve"> non négligeable. Leur formation sur le terrain requiert certes un peu de temps mais un regard neuf sur les pratiques éducatives employées </w:t>
      </w:r>
      <w:r w:rsidR="000764C2">
        <w:t xml:space="preserve">pousse l’équipe à se mettre en réflexion en vue d’amélioration. </w:t>
      </w:r>
    </w:p>
    <w:p w:rsidR="00997CE2" w:rsidRDefault="00997CE2" w:rsidP="00997CE2">
      <w:pPr>
        <w:pStyle w:val="Titre2"/>
        <w:numPr>
          <w:ilvl w:val="1"/>
          <w:numId w:val="2"/>
        </w:numPr>
        <w:spacing w:after="240"/>
      </w:pPr>
      <w:bookmarkStart w:id="34" w:name="_Toc27399502"/>
      <w:r>
        <w:t>Les partenariats</w:t>
      </w:r>
      <w:bookmarkEnd w:id="34"/>
    </w:p>
    <w:p w:rsidR="00811CCC" w:rsidRPr="00811CCC" w:rsidRDefault="00811CCC" w:rsidP="000949AD">
      <w:pPr>
        <w:pStyle w:val="Citation"/>
        <w:jc w:val="both"/>
      </w:pPr>
      <w:r w:rsidRPr="00811CCC">
        <w:rPr>
          <w:b/>
          <w:bCs/>
        </w:rPr>
        <w:t xml:space="preserve">Art. 19. </w:t>
      </w:r>
      <w:r w:rsidRPr="00811CCC">
        <w:t>Le milieu d’accueil favorise les relations avec les collectivités et associations locales.</w:t>
      </w:r>
    </w:p>
    <w:p w:rsidR="00997CE2" w:rsidRDefault="00997CE2" w:rsidP="005F58F6">
      <w:pPr>
        <w:jc w:val="both"/>
        <w:rPr>
          <w:szCs w:val="24"/>
        </w:rPr>
      </w:pPr>
      <w:r>
        <w:rPr>
          <w:szCs w:val="24"/>
        </w:rPr>
        <w:t>En fonction des besoins, des rangs sont organisés vers diverses activités extrascolaires organisées sur la commune. Celles-ci se déroulent à :</w:t>
      </w:r>
    </w:p>
    <w:p w:rsidR="00997CE2" w:rsidRDefault="00997CE2" w:rsidP="005F58F6">
      <w:pPr>
        <w:pStyle w:val="Paragraphedeliste"/>
        <w:numPr>
          <w:ilvl w:val="0"/>
          <w:numId w:val="4"/>
        </w:numPr>
        <w:jc w:val="both"/>
        <w:rPr>
          <w:szCs w:val="24"/>
        </w:rPr>
      </w:pPr>
      <w:r>
        <w:rPr>
          <w:szCs w:val="24"/>
        </w:rPr>
        <w:t xml:space="preserve">L’académie de musique : Un choix vaste d’activités y est proposé. </w:t>
      </w:r>
    </w:p>
    <w:p w:rsidR="00997CE2" w:rsidRPr="00997CE2" w:rsidRDefault="00997CE2" w:rsidP="005F58F6">
      <w:pPr>
        <w:pStyle w:val="Paragraphedeliste"/>
        <w:numPr>
          <w:ilvl w:val="0"/>
          <w:numId w:val="4"/>
        </w:numPr>
        <w:jc w:val="both"/>
        <w:rPr>
          <w:szCs w:val="24"/>
        </w:rPr>
      </w:pPr>
      <w:r w:rsidRPr="00997CE2">
        <w:rPr>
          <w:szCs w:val="24"/>
        </w:rPr>
        <w:t>La rythmique se fait à l’école Clair-Vivre Centre.</w:t>
      </w:r>
    </w:p>
    <w:p w:rsidR="00997CE2" w:rsidRDefault="00997CE2" w:rsidP="005F58F6">
      <w:pPr>
        <w:pStyle w:val="Paragraphedeliste"/>
        <w:numPr>
          <w:ilvl w:val="0"/>
          <w:numId w:val="4"/>
        </w:numPr>
        <w:jc w:val="both"/>
        <w:rPr>
          <w:szCs w:val="24"/>
        </w:rPr>
      </w:pPr>
      <w:r>
        <w:rPr>
          <w:szCs w:val="24"/>
        </w:rPr>
        <w:t xml:space="preserve">L’Entrela : Des ateliers théâtre et musicaux y sont réalisés. </w:t>
      </w:r>
    </w:p>
    <w:p w:rsidR="00997CE2" w:rsidRPr="00997CE2" w:rsidRDefault="00997CE2" w:rsidP="005F58F6">
      <w:pPr>
        <w:pStyle w:val="Paragraphedeliste"/>
        <w:numPr>
          <w:ilvl w:val="0"/>
          <w:numId w:val="4"/>
        </w:numPr>
        <w:jc w:val="both"/>
        <w:rPr>
          <w:szCs w:val="24"/>
        </w:rPr>
      </w:pPr>
      <w:r>
        <w:rPr>
          <w:szCs w:val="24"/>
        </w:rPr>
        <w:t xml:space="preserve">Les marmottons : Des activités telles que des initiations à la musique et des animations à la bibliothèque y ont lieu. </w:t>
      </w:r>
    </w:p>
    <w:p w:rsidR="00997CE2" w:rsidRPr="00997CE2" w:rsidRDefault="00997CE2" w:rsidP="005F58F6">
      <w:pPr>
        <w:jc w:val="both"/>
        <w:rPr>
          <w:szCs w:val="24"/>
        </w:rPr>
      </w:pPr>
      <w:r>
        <w:rPr>
          <w:szCs w:val="24"/>
        </w:rPr>
        <w:t>Le mercredi après-midi, l’association des parents offre la possibilité aux enfants de suivre des cours d’Anglais et d’Arable au sein des locaux de l’école.</w:t>
      </w:r>
    </w:p>
    <w:p w:rsidR="00837460" w:rsidRDefault="00BA1075" w:rsidP="008526F1">
      <w:pPr>
        <w:pStyle w:val="Titre1"/>
        <w:numPr>
          <w:ilvl w:val="0"/>
          <w:numId w:val="2"/>
        </w:numPr>
        <w:spacing w:after="240"/>
        <w:jc w:val="both"/>
      </w:pPr>
      <w:bookmarkStart w:id="35" w:name="_Toc27399503"/>
      <w:r>
        <w:lastRenderedPageBreak/>
        <w:t>Les objectifs</w:t>
      </w:r>
      <w:bookmarkEnd w:id="35"/>
    </w:p>
    <w:p w:rsidR="00811CCC" w:rsidRPr="00811CCC" w:rsidRDefault="00811CCC" w:rsidP="000949AD">
      <w:pPr>
        <w:pStyle w:val="Citation"/>
        <w:jc w:val="both"/>
      </w:pPr>
      <w:r w:rsidRPr="00811CCC">
        <w:rPr>
          <w:b/>
          <w:bCs/>
        </w:rPr>
        <w:t xml:space="preserve">Art. 10. </w:t>
      </w:r>
      <w:r w:rsidRPr="00811CCC">
        <w:t>Le milieu d’accueil favorise l’intégration harmonieuse d’enfants ayant des besoins spécifiques, dans le respect de leur différence.</w:t>
      </w:r>
    </w:p>
    <w:p w:rsidR="00050397" w:rsidRDefault="00837460" w:rsidP="00B953DA">
      <w:pPr>
        <w:jc w:val="both"/>
        <w:rPr>
          <w:b/>
        </w:rPr>
      </w:pPr>
      <w:r>
        <w:t>D’ici</w:t>
      </w:r>
      <w:r w:rsidR="00B953DA">
        <w:t xml:space="preserve"> la prochaine mise à jour du projet</w:t>
      </w:r>
      <w:r>
        <w:t xml:space="preserve">, notre objectif est de </w:t>
      </w:r>
      <w:r>
        <w:rPr>
          <w:b/>
        </w:rPr>
        <w:t>rendre notre</w:t>
      </w:r>
      <w:r w:rsidRPr="00837460">
        <w:rPr>
          <w:b/>
        </w:rPr>
        <w:t xml:space="preserve"> lieu d’accueil plus inclusif pour tous les enfants</w:t>
      </w:r>
      <w:r w:rsidR="00050397">
        <w:rPr>
          <w:b/>
        </w:rPr>
        <w:t>.</w:t>
      </w:r>
    </w:p>
    <w:p w:rsidR="00050397" w:rsidRDefault="00050397" w:rsidP="00B953DA">
      <w:pPr>
        <w:jc w:val="both"/>
      </w:pPr>
      <w:r w:rsidRPr="00050397">
        <w:t>Pour ce faire,</w:t>
      </w:r>
      <w:r>
        <w:rPr>
          <w:b/>
        </w:rPr>
        <w:t xml:space="preserve"> </w:t>
      </w:r>
      <w:r>
        <w:t>au moins un membre de notre équipe suivra une formation sur le sujet. Nous entrerons en relation avec les parents des enfants à besoin</w:t>
      </w:r>
      <w:r w:rsidR="00531B07">
        <w:t>s</w:t>
      </w:r>
      <w:r>
        <w:t xml:space="preserve"> spécifiques </w:t>
      </w:r>
      <w:r w:rsidR="003422AA">
        <w:t>en organisant une réunion</w:t>
      </w:r>
      <w:r>
        <w:t xml:space="preserve"> avec eux</w:t>
      </w:r>
      <w:r w:rsidR="003422AA">
        <w:t xml:space="preserve"> en début d’année scolaire </w:t>
      </w:r>
      <w:r>
        <w:t xml:space="preserve">afin d’obtenir les informations nécessaires pour </w:t>
      </w:r>
      <w:r w:rsidR="003422AA">
        <w:t>penser et ajuster</w:t>
      </w:r>
      <w:r>
        <w:t xml:space="preserve"> nos pratiques</w:t>
      </w:r>
      <w:r w:rsidR="003422AA">
        <w:t xml:space="preserve"> aux possibilités de tous les enfants accueillis</w:t>
      </w:r>
      <w:r>
        <w:t xml:space="preserve">. Nous nous documenterons et partagerons nos connaissances lors de nos réunions mensuelles afin d’élargir le champ de nos compétences. </w:t>
      </w:r>
    </w:p>
    <w:p w:rsidR="00BA1075" w:rsidRDefault="00BA1075"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359B1">
      <w:pPr>
        <w:jc w:val="both"/>
      </w:pPr>
    </w:p>
    <w:p w:rsidR="005520A9" w:rsidRDefault="005520A9" w:rsidP="005520A9">
      <w:pPr>
        <w:pStyle w:val="Titre1"/>
        <w:numPr>
          <w:ilvl w:val="0"/>
          <w:numId w:val="2"/>
        </w:numPr>
      </w:pPr>
      <w:r>
        <w:lastRenderedPageBreak/>
        <w:t>Bibliographie</w:t>
      </w:r>
    </w:p>
    <w:p w:rsidR="005520A9" w:rsidRDefault="005520A9" w:rsidP="005520A9"/>
    <w:p w:rsidR="005520A9" w:rsidRDefault="005520A9" w:rsidP="005520A9">
      <w:pPr>
        <w:pStyle w:val="Paragraphedeliste"/>
        <w:numPr>
          <w:ilvl w:val="0"/>
          <w:numId w:val="17"/>
        </w:numPr>
      </w:pPr>
      <w:r>
        <w:t xml:space="preserve">Office de la Naissance et de l’Enfance (ONE). 2017. </w:t>
      </w:r>
      <w:r w:rsidRPr="005520A9">
        <w:rPr>
          <w:i/>
        </w:rPr>
        <w:t>Mômes en santé : La santé en collectivité pour les enfants de 3 à 18 ans.</w:t>
      </w:r>
      <w:r>
        <w:t xml:space="preserve"> Bruxelles. 130 p.</w:t>
      </w:r>
    </w:p>
    <w:p w:rsidR="005520A9" w:rsidRDefault="009462E3" w:rsidP="005520A9">
      <w:pPr>
        <w:pStyle w:val="Paragraphedeliste"/>
        <w:numPr>
          <w:ilvl w:val="0"/>
          <w:numId w:val="17"/>
        </w:numPr>
      </w:pPr>
      <w:r>
        <w:t xml:space="preserve">Office de la Naissance et de l’Enfance (ONE). 2003. </w:t>
      </w:r>
      <w:r w:rsidRPr="009462E3">
        <w:rPr>
          <w:i/>
        </w:rPr>
        <w:t>Quel projet d’accueil pour les enfants de 3 à 12 ans + ?.</w:t>
      </w:r>
      <w:r>
        <w:t xml:space="preserve"> Bruxelles. 26 p.</w:t>
      </w:r>
    </w:p>
    <w:p w:rsidR="009462E3" w:rsidRDefault="009462E3" w:rsidP="005520A9">
      <w:pPr>
        <w:pStyle w:val="Paragraphedeliste"/>
        <w:numPr>
          <w:ilvl w:val="0"/>
          <w:numId w:val="17"/>
        </w:numPr>
      </w:pPr>
      <w:r>
        <w:t xml:space="preserve">Office de la Naissance et de l’Enfance (ONE). 2012. </w:t>
      </w:r>
      <w:r w:rsidRPr="009462E3">
        <w:rPr>
          <w:i/>
        </w:rPr>
        <w:t>Responsabilités, dominos dynamiques : Prévenir, anticiper pour mieux accueillir les enfants</w:t>
      </w:r>
      <w:r>
        <w:t>. Namur. 98 p.</w:t>
      </w:r>
    </w:p>
    <w:p w:rsidR="00F42271" w:rsidRDefault="00F42271" w:rsidP="00F42271">
      <w:pPr>
        <w:ind w:left="360"/>
      </w:pPr>
    </w:p>
    <w:p w:rsidR="009462E3" w:rsidRDefault="009462E3" w:rsidP="00F42271">
      <w:pPr>
        <w:pStyle w:val="Paragraphedeliste"/>
      </w:pPr>
    </w:p>
    <w:p w:rsidR="005520A9" w:rsidRPr="005520A9" w:rsidRDefault="005520A9" w:rsidP="005520A9"/>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Default="00020A89" w:rsidP="005359B1">
      <w:pPr>
        <w:jc w:val="both"/>
      </w:pPr>
    </w:p>
    <w:p w:rsidR="00020A89" w:rsidRPr="00BA1075" w:rsidRDefault="00020A89" w:rsidP="005359B1">
      <w:pPr>
        <w:jc w:val="both"/>
      </w:pPr>
    </w:p>
    <w:sectPr w:rsidR="00020A89" w:rsidRPr="00BA1075" w:rsidSect="00ED54C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BB" w:rsidRDefault="001210BB" w:rsidP="00024560">
      <w:pPr>
        <w:spacing w:after="0" w:line="240" w:lineRule="auto"/>
      </w:pPr>
      <w:r>
        <w:separator/>
      </w:r>
    </w:p>
  </w:endnote>
  <w:endnote w:type="continuationSeparator" w:id="0">
    <w:p w:rsidR="001210BB" w:rsidRDefault="001210BB" w:rsidP="0002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 w:name="IJLTK A+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396"/>
      <w:docPartObj>
        <w:docPartGallery w:val="Page Numbers (Bottom of Page)"/>
        <w:docPartUnique/>
      </w:docPartObj>
    </w:sdtPr>
    <w:sdtContent>
      <w:p w:rsidR="00024560" w:rsidRDefault="00AF6704">
        <w:pPr>
          <w:pStyle w:val="Pieddepage"/>
        </w:pPr>
        <w:r>
          <w:rPr>
            <w:noProof/>
            <w:lang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24560" w:rsidRDefault="00AF6704">
                    <w:pPr>
                      <w:jc w:val="center"/>
                      <w:rPr>
                        <w:lang w:val="fr-FR"/>
                      </w:rPr>
                    </w:pPr>
                    <w:r>
                      <w:rPr>
                        <w:lang w:val="fr-FR"/>
                      </w:rPr>
                      <w:fldChar w:fldCharType="begin"/>
                    </w:r>
                    <w:r w:rsidR="00024560">
                      <w:rPr>
                        <w:lang w:val="fr-FR"/>
                      </w:rPr>
                      <w:instrText xml:space="preserve"> PAGE    \* MERGEFORMAT </w:instrText>
                    </w:r>
                    <w:r>
                      <w:rPr>
                        <w:lang w:val="fr-FR"/>
                      </w:rPr>
                      <w:fldChar w:fldCharType="separate"/>
                    </w:r>
                    <w:r w:rsidR="0065414B" w:rsidRPr="0065414B">
                      <w:rPr>
                        <w:noProof/>
                        <w:sz w:val="16"/>
                        <w:szCs w:val="16"/>
                      </w:rPr>
                      <w:t>17</w:t>
                    </w:r>
                    <w:r>
                      <w:rPr>
                        <w:lang w:val="fr-FR"/>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BB" w:rsidRDefault="001210BB" w:rsidP="00024560">
      <w:pPr>
        <w:spacing w:after="0" w:line="240" w:lineRule="auto"/>
      </w:pPr>
      <w:r>
        <w:separator/>
      </w:r>
    </w:p>
  </w:footnote>
  <w:footnote w:type="continuationSeparator" w:id="0">
    <w:p w:rsidR="001210BB" w:rsidRDefault="001210BB" w:rsidP="00024560">
      <w:pPr>
        <w:spacing w:after="0" w:line="240" w:lineRule="auto"/>
      </w:pPr>
      <w:r>
        <w:continuationSeparator/>
      </w:r>
    </w:p>
  </w:footnote>
  <w:footnote w:id="1">
    <w:p w:rsidR="00020A89" w:rsidRDefault="00020A89">
      <w:pPr>
        <w:pStyle w:val="Notedebasdepage"/>
      </w:pPr>
      <w:r>
        <w:rPr>
          <w:rStyle w:val="Appelnotedebasdep"/>
        </w:rPr>
        <w:footnoteRef/>
      </w:r>
      <w:r>
        <w:t xml:space="preserve"> Arrêté du Gouvernement de la Communauté française du 17 décembre 2003 fixant le Code de Qualité de l’accueil, art.1 ; Décret du 17juillet 2002 portant réforme de l’Office de la naissance et de l’Enfance, en abrégé « ONE », art.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56"/>
      </v:shape>
    </w:pict>
  </w:numPicBullet>
  <w:abstractNum w:abstractNumId="0">
    <w:nsid w:val="04944B38"/>
    <w:multiLevelType w:val="hybridMultilevel"/>
    <w:tmpl w:val="8C9CA266"/>
    <w:lvl w:ilvl="0" w:tplc="080C0007">
      <w:start w:val="1"/>
      <w:numFmt w:val="bullet"/>
      <w:lvlText w:val=""/>
      <w:lvlPicBulletId w:val="0"/>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89F2933C">
      <w:start w:val="8"/>
      <w:numFmt w:val="bullet"/>
      <w:lvlText w:val=""/>
      <w:lvlJc w:val="left"/>
      <w:pPr>
        <w:ind w:left="2160" w:hanging="360"/>
      </w:pPr>
      <w:rPr>
        <w:rFonts w:ascii="Wingdings" w:eastAsiaTheme="minorHAnsi" w:hAnsi="Wingding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3572C3"/>
    <w:multiLevelType w:val="hybridMultilevel"/>
    <w:tmpl w:val="9C8E6164"/>
    <w:lvl w:ilvl="0" w:tplc="EC96F66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37F2617"/>
    <w:multiLevelType w:val="hybridMultilevel"/>
    <w:tmpl w:val="42F0520E"/>
    <w:lvl w:ilvl="0" w:tplc="CAF82AF4">
      <w:numFmt w:val="bullet"/>
      <w:lvlText w:val=""/>
      <w:lvlJc w:val="left"/>
      <w:pPr>
        <w:ind w:left="720" w:hanging="360"/>
      </w:pPr>
      <w:rPr>
        <w:rFonts w:ascii="Symbol" w:eastAsia="Times New Roman" w:hAnsi="Symbol" w:cs="American Typewrite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C202135"/>
    <w:multiLevelType w:val="hybridMultilevel"/>
    <w:tmpl w:val="547A49A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380E05"/>
    <w:multiLevelType w:val="hybridMultilevel"/>
    <w:tmpl w:val="8D28E02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4840D17"/>
    <w:multiLevelType w:val="hybridMultilevel"/>
    <w:tmpl w:val="E95CEDA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305012"/>
    <w:multiLevelType w:val="hybridMultilevel"/>
    <w:tmpl w:val="4B3CD51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5DC43E1"/>
    <w:multiLevelType w:val="hybridMultilevel"/>
    <w:tmpl w:val="89FE7C38"/>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6572A2B"/>
    <w:multiLevelType w:val="hybridMultilevel"/>
    <w:tmpl w:val="F1E68C64"/>
    <w:lvl w:ilvl="0" w:tplc="0CE62C68">
      <w:numFmt w:val="bullet"/>
      <w:lvlText w:val=""/>
      <w:lvlJc w:val="left"/>
      <w:pPr>
        <w:ind w:left="1080" w:hanging="360"/>
      </w:pPr>
      <w:rPr>
        <w:rFonts w:ascii="Wingdings" w:eastAsia="Times New Roman"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4ED91DE6"/>
    <w:multiLevelType w:val="hybridMultilevel"/>
    <w:tmpl w:val="58C4E5FE"/>
    <w:lvl w:ilvl="0" w:tplc="4A04E48C">
      <w:start w:val="2"/>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5C2F33B4"/>
    <w:multiLevelType w:val="multilevel"/>
    <w:tmpl w:val="DD06E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95089D"/>
    <w:multiLevelType w:val="hybridMultilevel"/>
    <w:tmpl w:val="DFAA0C78"/>
    <w:lvl w:ilvl="0" w:tplc="954E54A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9D42530"/>
    <w:multiLevelType w:val="hybridMultilevel"/>
    <w:tmpl w:val="3182B3C0"/>
    <w:lvl w:ilvl="0" w:tplc="562439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3E08D4"/>
    <w:multiLevelType w:val="hybridMultilevel"/>
    <w:tmpl w:val="B442B9B0"/>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EA927C9"/>
    <w:multiLevelType w:val="hybridMultilevel"/>
    <w:tmpl w:val="1510461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2E91782"/>
    <w:multiLevelType w:val="hybridMultilevel"/>
    <w:tmpl w:val="F4842000"/>
    <w:lvl w:ilvl="0" w:tplc="05C6EF90">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9550E8C"/>
    <w:multiLevelType w:val="hybridMultilevel"/>
    <w:tmpl w:val="7E38CFA8"/>
    <w:lvl w:ilvl="0" w:tplc="F92EF0DA">
      <w:start w:val="3"/>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4"/>
  </w:num>
  <w:num w:numId="6">
    <w:abstractNumId w:val="16"/>
  </w:num>
  <w:num w:numId="7">
    <w:abstractNumId w:val="9"/>
  </w:num>
  <w:num w:numId="8">
    <w:abstractNumId w:val="0"/>
  </w:num>
  <w:num w:numId="9">
    <w:abstractNumId w:val="2"/>
  </w:num>
  <w:num w:numId="10">
    <w:abstractNumId w:val="6"/>
  </w:num>
  <w:num w:numId="11">
    <w:abstractNumId w:val="8"/>
  </w:num>
  <w:num w:numId="12">
    <w:abstractNumId w:val="12"/>
  </w:num>
  <w:num w:numId="13">
    <w:abstractNumId w:val="11"/>
  </w:num>
  <w:num w:numId="14">
    <w:abstractNumId w:val="5"/>
  </w:num>
  <w:num w:numId="15">
    <w:abstractNumId w:val="14"/>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60BA"/>
    <w:rsid w:val="000052B1"/>
    <w:rsid w:val="000168AA"/>
    <w:rsid w:val="00020A89"/>
    <w:rsid w:val="00024560"/>
    <w:rsid w:val="00027263"/>
    <w:rsid w:val="000401F6"/>
    <w:rsid w:val="00043209"/>
    <w:rsid w:val="00043300"/>
    <w:rsid w:val="000446EB"/>
    <w:rsid w:val="00050397"/>
    <w:rsid w:val="000546CB"/>
    <w:rsid w:val="00074C5D"/>
    <w:rsid w:val="000764C2"/>
    <w:rsid w:val="00093082"/>
    <w:rsid w:val="000949AD"/>
    <w:rsid w:val="000A4A9D"/>
    <w:rsid w:val="000B6D31"/>
    <w:rsid w:val="000C49DC"/>
    <w:rsid w:val="000E10E2"/>
    <w:rsid w:val="000F56AD"/>
    <w:rsid w:val="0011119B"/>
    <w:rsid w:val="001210BB"/>
    <w:rsid w:val="00131EB2"/>
    <w:rsid w:val="00133726"/>
    <w:rsid w:val="00146696"/>
    <w:rsid w:val="001870EC"/>
    <w:rsid w:val="00193ACE"/>
    <w:rsid w:val="001A2761"/>
    <w:rsid w:val="001B7A0C"/>
    <w:rsid w:val="001E019F"/>
    <w:rsid w:val="00202C41"/>
    <w:rsid w:val="002B11D4"/>
    <w:rsid w:val="002B3376"/>
    <w:rsid w:val="002C4047"/>
    <w:rsid w:val="002D5EED"/>
    <w:rsid w:val="002D6892"/>
    <w:rsid w:val="00302C40"/>
    <w:rsid w:val="00305C7F"/>
    <w:rsid w:val="003117E5"/>
    <w:rsid w:val="003170EF"/>
    <w:rsid w:val="00317938"/>
    <w:rsid w:val="00327D69"/>
    <w:rsid w:val="003422AA"/>
    <w:rsid w:val="00343D86"/>
    <w:rsid w:val="003465E9"/>
    <w:rsid w:val="00395A3A"/>
    <w:rsid w:val="003B31C6"/>
    <w:rsid w:val="003B50BE"/>
    <w:rsid w:val="003E1DC0"/>
    <w:rsid w:val="003F5073"/>
    <w:rsid w:val="004075F6"/>
    <w:rsid w:val="00421A10"/>
    <w:rsid w:val="0042448A"/>
    <w:rsid w:val="00430C13"/>
    <w:rsid w:val="00433711"/>
    <w:rsid w:val="004360BA"/>
    <w:rsid w:val="0044536E"/>
    <w:rsid w:val="00457D89"/>
    <w:rsid w:val="00466E7F"/>
    <w:rsid w:val="00475D16"/>
    <w:rsid w:val="00480973"/>
    <w:rsid w:val="00481E03"/>
    <w:rsid w:val="004B2C7F"/>
    <w:rsid w:val="004B516B"/>
    <w:rsid w:val="004C0DA3"/>
    <w:rsid w:val="004C70FB"/>
    <w:rsid w:val="004D0F91"/>
    <w:rsid w:val="004E583D"/>
    <w:rsid w:val="004F10A3"/>
    <w:rsid w:val="00514C48"/>
    <w:rsid w:val="0051593A"/>
    <w:rsid w:val="0052269F"/>
    <w:rsid w:val="0052649D"/>
    <w:rsid w:val="00531653"/>
    <w:rsid w:val="00531B07"/>
    <w:rsid w:val="005359B1"/>
    <w:rsid w:val="005426FF"/>
    <w:rsid w:val="005520A9"/>
    <w:rsid w:val="00557788"/>
    <w:rsid w:val="00572B23"/>
    <w:rsid w:val="0059347B"/>
    <w:rsid w:val="005A22A6"/>
    <w:rsid w:val="005A3E0B"/>
    <w:rsid w:val="005B2934"/>
    <w:rsid w:val="005B3B2B"/>
    <w:rsid w:val="005C2EBC"/>
    <w:rsid w:val="005C667A"/>
    <w:rsid w:val="005D5349"/>
    <w:rsid w:val="005E636B"/>
    <w:rsid w:val="005E77DD"/>
    <w:rsid w:val="005F58F6"/>
    <w:rsid w:val="005F6CCF"/>
    <w:rsid w:val="00601424"/>
    <w:rsid w:val="00603D43"/>
    <w:rsid w:val="0062696D"/>
    <w:rsid w:val="0062711F"/>
    <w:rsid w:val="006308DE"/>
    <w:rsid w:val="00635DD4"/>
    <w:rsid w:val="00646053"/>
    <w:rsid w:val="006479E6"/>
    <w:rsid w:val="00652F7D"/>
    <w:rsid w:val="0065414B"/>
    <w:rsid w:val="00660C26"/>
    <w:rsid w:val="00662F5B"/>
    <w:rsid w:val="00676800"/>
    <w:rsid w:val="00690F3C"/>
    <w:rsid w:val="006A41DD"/>
    <w:rsid w:val="006B2EA3"/>
    <w:rsid w:val="006B5B8F"/>
    <w:rsid w:val="006C66DC"/>
    <w:rsid w:val="006D093D"/>
    <w:rsid w:val="006D65FA"/>
    <w:rsid w:val="006E0150"/>
    <w:rsid w:val="006E2E8B"/>
    <w:rsid w:val="006F4395"/>
    <w:rsid w:val="00705C31"/>
    <w:rsid w:val="007157E2"/>
    <w:rsid w:val="007542C9"/>
    <w:rsid w:val="00761A7A"/>
    <w:rsid w:val="00761E48"/>
    <w:rsid w:val="00783424"/>
    <w:rsid w:val="007913C6"/>
    <w:rsid w:val="007A1F54"/>
    <w:rsid w:val="007A3917"/>
    <w:rsid w:val="007B1C00"/>
    <w:rsid w:val="007D35DC"/>
    <w:rsid w:val="007E6A48"/>
    <w:rsid w:val="007F475B"/>
    <w:rsid w:val="007F4845"/>
    <w:rsid w:val="00801940"/>
    <w:rsid w:val="00811CCC"/>
    <w:rsid w:val="00824329"/>
    <w:rsid w:val="00826E4D"/>
    <w:rsid w:val="00837460"/>
    <w:rsid w:val="00845F93"/>
    <w:rsid w:val="00851012"/>
    <w:rsid w:val="008526F1"/>
    <w:rsid w:val="00893DDD"/>
    <w:rsid w:val="008E701D"/>
    <w:rsid w:val="008F7F83"/>
    <w:rsid w:val="00903B49"/>
    <w:rsid w:val="00905556"/>
    <w:rsid w:val="0092188E"/>
    <w:rsid w:val="00935297"/>
    <w:rsid w:val="009462E3"/>
    <w:rsid w:val="00954AF6"/>
    <w:rsid w:val="009923DE"/>
    <w:rsid w:val="00997CE2"/>
    <w:rsid w:val="009B6386"/>
    <w:rsid w:val="009B6BE4"/>
    <w:rsid w:val="009D5311"/>
    <w:rsid w:val="009F12A5"/>
    <w:rsid w:val="009F447C"/>
    <w:rsid w:val="00A011A1"/>
    <w:rsid w:val="00A014AC"/>
    <w:rsid w:val="00A13D69"/>
    <w:rsid w:val="00A16C1F"/>
    <w:rsid w:val="00A31527"/>
    <w:rsid w:val="00A32946"/>
    <w:rsid w:val="00A55251"/>
    <w:rsid w:val="00A67CA2"/>
    <w:rsid w:val="00A81414"/>
    <w:rsid w:val="00AA155D"/>
    <w:rsid w:val="00AB504E"/>
    <w:rsid w:val="00AC3BD4"/>
    <w:rsid w:val="00AD447A"/>
    <w:rsid w:val="00AD4E0C"/>
    <w:rsid w:val="00AE1EB6"/>
    <w:rsid w:val="00AE4ECC"/>
    <w:rsid w:val="00AF6704"/>
    <w:rsid w:val="00B0582E"/>
    <w:rsid w:val="00B05B8D"/>
    <w:rsid w:val="00B154BE"/>
    <w:rsid w:val="00B162ED"/>
    <w:rsid w:val="00B335E2"/>
    <w:rsid w:val="00B435CB"/>
    <w:rsid w:val="00B545B8"/>
    <w:rsid w:val="00B64893"/>
    <w:rsid w:val="00B747DF"/>
    <w:rsid w:val="00B939B3"/>
    <w:rsid w:val="00B953DA"/>
    <w:rsid w:val="00B95D2D"/>
    <w:rsid w:val="00B9744F"/>
    <w:rsid w:val="00BA1075"/>
    <w:rsid w:val="00BC0DAE"/>
    <w:rsid w:val="00BC2940"/>
    <w:rsid w:val="00BD5AC5"/>
    <w:rsid w:val="00BD6E27"/>
    <w:rsid w:val="00BE1C82"/>
    <w:rsid w:val="00BE1F19"/>
    <w:rsid w:val="00BF65EC"/>
    <w:rsid w:val="00C027C7"/>
    <w:rsid w:val="00C10097"/>
    <w:rsid w:val="00C11620"/>
    <w:rsid w:val="00C164B9"/>
    <w:rsid w:val="00C24743"/>
    <w:rsid w:val="00C73F7B"/>
    <w:rsid w:val="00CA5B24"/>
    <w:rsid w:val="00CA6843"/>
    <w:rsid w:val="00CC0B61"/>
    <w:rsid w:val="00CC195F"/>
    <w:rsid w:val="00CC5A14"/>
    <w:rsid w:val="00CE1CF4"/>
    <w:rsid w:val="00CE3785"/>
    <w:rsid w:val="00CF3E4D"/>
    <w:rsid w:val="00D0243D"/>
    <w:rsid w:val="00D04871"/>
    <w:rsid w:val="00D11E75"/>
    <w:rsid w:val="00D21EA5"/>
    <w:rsid w:val="00D22088"/>
    <w:rsid w:val="00D463BF"/>
    <w:rsid w:val="00D46515"/>
    <w:rsid w:val="00D50FE4"/>
    <w:rsid w:val="00D51337"/>
    <w:rsid w:val="00D5210B"/>
    <w:rsid w:val="00D56CFF"/>
    <w:rsid w:val="00D57D72"/>
    <w:rsid w:val="00DB19CB"/>
    <w:rsid w:val="00DB5559"/>
    <w:rsid w:val="00DB7F9A"/>
    <w:rsid w:val="00DE10BA"/>
    <w:rsid w:val="00E054D9"/>
    <w:rsid w:val="00E25E8D"/>
    <w:rsid w:val="00E26AA5"/>
    <w:rsid w:val="00E35FC4"/>
    <w:rsid w:val="00E67DD9"/>
    <w:rsid w:val="00E81DE5"/>
    <w:rsid w:val="00E84D23"/>
    <w:rsid w:val="00E901EA"/>
    <w:rsid w:val="00E91A7E"/>
    <w:rsid w:val="00E96CD3"/>
    <w:rsid w:val="00EB026A"/>
    <w:rsid w:val="00EC285B"/>
    <w:rsid w:val="00ED54C6"/>
    <w:rsid w:val="00EF0146"/>
    <w:rsid w:val="00F06BDE"/>
    <w:rsid w:val="00F12274"/>
    <w:rsid w:val="00F42271"/>
    <w:rsid w:val="00F54639"/>
    <w:rsid w:val="00F73BE2"/>
    <w:rsid w:val="00FC1C91"/>
    <w:rsid w:val="00FC235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86"/>
    <w:rPr>
      <w:sz w:val="24"/>
    </w:rPr>
  </w:style>
  <w:style w:type="paragraph" w:styleId="Titre1">
    <w:name w:val="heading 1"/>
    <w:basedOn w:val="Normal"/>
    <w:next w:val="Normal"/>
    <w:link w:val="Titre1Car"/>
    <w:uiPriority w:val="9"/>
    <w:qFormat/>
    <w:rsid w:val="00EC285B"/>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itre2">
    <w:name w:val="heading 2"/>
    <w:basedOn w:val="Normal"/>
    <w:next w:val="Normal"/>
    <w:link w:val="Titre2Car"/>
    <w:uiPriority w:val="9"/>
    <w:unhideWhenUsed/>
    <w:qFormat/>
    <w:rsid w:val="00EC285B"/>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itre3">
    <w:name w:val="heading 3"/>
    <w:basedOn w:val="Normal"/>
    <w:next w:val="Normal"/>
    <w:link w:val="Titre3Car"/>
    <w:uiPriority w:val="9"/>
    <w:unhideWhenUsed/>
    <w:qFormat/>
    <w:rsid w:val="00CC5A14"/>
    <w:pPr>
      <w:keepNext/>
      <w:keepLines/>
      <w:spacing w:before="200" w:after="0"/>
      <w:outlineLvl w:val="2"/>
    </w:pPr>
    <w:rPr>
      <w:rFonts w:asciiTheme="majorHAnsi" w:eastAsiaTheme="majorEastAsia" w:hAnsiTheme="majorHAnsi" w:cstheme="majorBidi"/>
      <w:b/>
      <w:bCs/>
      <w:color w:val="FF388C" w:themeColor="accent1"/>
    </w:rPr>
  </w:style>
  <w:style w:type="paragraph" w:styleId="Titre4">
    <w:name w:val="heading 4"/>
    <w:basedOn w:val="Normal"/>
    <w:next w:val="Normal"/>
    <w:link w:val="Titre4Car"/>
    <w:uiPriority w:val="9"/>
    <w:unhideWhenUsed/>
    <w:qFormat/>
    <w:rsid w:val="00CC5A14"/>
    <w:pPr>
      <w:keepNext/>
      <w:keepLines/>
      <w:spacing w:before="200" w:after="0"/>
      <w:outlineLvl w:val="3"/>
    </w:pPr>
    <w:rPr>
      <w:rFonts w:asciiTheme="majorHAnsi" w:eastAsiaTheme="majorEastAsia" w:hAnsiTheme="majorHAnsi" w:cstheme="majorBidi"/>
      <w:b/>
      <w:bCs/>
      <w:i/>
      <w:iCs/>
      <w:color w:val="FF388C" w:themeColor="accent1"/>
    </w:rPr>
  </w:style>
  <w:style w:type="paragraph" w:styleId="Titre5">
    <w:name w:val="heading 5"/>
    <w:basedOn w:val="Normal"/>
    <w:next w:val="Normal"/>
    <w:link w:val="Titre5Car"/>
    <w:uiPriority w:val="9"/>
    <w:unhideWhenUsed/>
    <w:qFormat/>
    <w:rsid w:val="00E81DE5"/>
    <w:pPr>
      <w:keepNext/>
      <w:keepLines/>
      <w:spacing w:before="200" w:after="0"/>
      <w:outlineLvl w:val="4"/>
    </w:pPr>
    <w:rPr>
      <w:rFonts w:asciiTheme="majorHAnsi" w:eastAsiaTheme="majorEastAsia" w:hAnsiTheme="majorHAnsi" w:cstheme="majorBidi"/>
      <w:color w:val="9A0040" w:themeColor="accent1" w:themeShade="7F"/>
    </w:rPr>
  </w:style>
  <w:style w:type="paragraph" w:styleId="Titre6">
    <w:name w:val="heading 6"/>
    <w:basedOn w:val="Normal"/>
    <w:next w:val="Normal"/>
    <w:link w:val="Titre6Car"/>
    <w:uiPriority w:val="9"/>
    <w:unhideWhenUsed/>
    <w:qFormat/>
    <w:rsid w:val="00557788"/>
    <w:pPr>
      <w:keepNext/>
      <w:keepLines/>
      <w:spacing w:before="200" w:after="0"/>
      <w:outlineLvl w:val="5"/>
    </w:pPr>
    <w:rPr>
      <w:rFonts w:asciiTheme="majorHAnsi" w:eastAsiaTheme="majorEastAsia" w:hAnsiTheme="majorHAnsi" w:cstheme="majorBidi"/>
      <w:i/>
      <w:iCs/>
      <w:color w:val="9A004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60B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reCar">
    <w:name w:val="Titre Car"/>
    <w:basedOn w:val="Policepardfaut"/>
    <w:link w:val="Titre"/>
    <w:uiPriority w:val="10"/>
    <w:rsid w:val="004360BA"/>
    <w:rPr>
      <w:rFonts w:asciiTheme="majorHAnsi" w:eastAsiaTheme="majorEastAsia" w:hAnsiTheme="majorHAnsi" w:cstheme="majorBidi"/>
      <w:color w:val="4C4C4C" w:themeColor="text2" w:themeShade="BF"/>
      <w:spacing w:val="5"/>
      <w:kern w:val="28"/>
      <w:sz w:val="52"/>
      <w:szCs w:val="52"/>
    </w:rPr>
  </w:style>
  <w:style w:type="character" w:customStyle="1" w:styleId="Titre1Car">
    <w:name w:val="Titre 1 Car"/>
    <w:basedOn w:val="Policepardfaut"/>
    <w:link w:val="Titre1"/>
    <w:uiPriority w:val="9"/>
    <w:rsid w:val="00EC285B"/>
    <w:rPr>
      <w:rFonts w:asciiTheme="majorHAnsi" w:eastAsiaTheme="majorEastAsia" w:hAnsiTheme="majorHAnsi" w:cstheme="majorBidi"/>
      <w:b/>
      <w:bCs/>
      <w:color w:val="E80061" w:themeColor="accent1" w:themeShade="BF"/>
      <w:sz w:val="28"/>
      <w:szCs w:val="28"/>
    </w:rPr>
  </w:style>
  <w:style w:type="character" w:customStyle="1" w:styleId="Titre2Car">
    <w:name w:val="Titre 2 Car"/>
    <w:basedOn w:val="Policepardfaut"/>
    <w:link w:val="Titre2"/>
    <w:uiPriority w:val="9"/>
    <w:rsid w:val="00EC285B"/>
    <w:rPr>
      <w:rFonts w:asciiTheme="majorHAnsi" w:eastAsiaTheme="majorEastAsia" w:hAnsiTheme="majorHAnsi" w:cstheme="majorBidi"/>
      <w:b/>
      <w:bCs/>
      <w:color w:val="FF388C" w:themeColor="accent1"/>
      <w:sz w:val="26"/>
      <w:szCs w:val="26"/>
    </w:rPr>
  </w:style>
  <w:style w:type="paragraph" w:styleId="Sous-titre">
    <w:name w:val="Subtitle"/>
    <w:basedOn w:val="Normal"/>
    <w:next w:val="Normal"/>
    <w:link w:val="Sous-titreCar"/>
    <w:uiPriority w:val="11"/>
    <w:qFormat/>
    <w:rsid w:val="00024560"/>
    <w:pPr>
      <w:numPr>
        <w:ilvl w:val="1"/>
      </w:numPr>
    </w:pPr>
    <w:rPr>
      <w:rFonts w:asciiTheme="majorHAnsi" w:eastAsiaTheme="majorEastAsia" w:hAnsiTheme="majorHAnsi" w:cstheme="majorBidi"/>
      <w:i/>
      <w:iCs/>
      <w:color w:val="FF388C" w:themeColor="accent1"/>
      <w:spacing w:val="15"/>
      <w:szCs w:val="24"/>
    </w:rPr>
  </w:style>
  <w:style w:type="character" w:customStyle="1" w:styleId="Sous-titreCar">
    <w:name w:val="Sous-titre Car"/>
    <w:basedOn w:val="Policepardfaut"/>
    <w:link w:val="Sous-titre"/>
    <w:uiPriority w:val="11"/>
    <w:rsid w:val="00024560"/>
    <w:rPr>
      <w:rFonts w:asciiTheme="majorHAnsi" w:eastAsiaTheme="majorEastAsia" w:hAnsiTheme="majorHAnsi" w:cstheme="majorBidi"/>
      <w:i/>
      <w:iCs/>
      <w:color w:val="FF388C" w:themeColor="accent1"/>
      <w:spacing w:val="15"/>
      <w:sz w:val="24"/>
      <w:szCs w:val="24"/>
    </w:rPr>
  </w:style>
  <w:style w:type="paragraph" w:styleId="En-tte">
    <w:name w:val="header"/>
    <w:basedOn w:val="Normal"/>
    <w:link w:val="En-tteCar"/>
    <w:uiPriority w:val="99"/>
    <w:semiHidden/>
    <w:unhideWhenUsed/>
    <w:rsid w:val="000245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4560"/>
  </w:style>
  <w:style w:type="paragraph" w:styleId="Pieddepage">
    <w:name w:val="footer"/>
    <w:basedOn w:val="Normal"/>
    <w:link w:val="PieddepageCar"/>
    <w:uiPriority w:val="99"/>
    <w:semiHidden/>
    <w:unhideWhenUsed/>
    <w:rsid w:val="000245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4560"/>
  </w:style>
  <w:style w:type="paragraph" w:styleId="Paragraphedeliste">
    <w:name w:val="List Paragraph"/>
    <w:basedOn w:val="Normal"/>
    <w:uiPriority w:val="34"/>
    <w:qFormat/>
    <w:rsid w:val="00B747DF"/>
    <w:pPr>
      <w:ind w:left="720"/>
      <w:contextualSpacing/>
    </w:pPr>
  </w:style>
  <w:style w:type="character" w:customStyle="1" w:styleId="Titre3Car">
    <w:name w:val="Titre 3 Car"/>
    <w:basedOn w:val="Policepardfaut"/>
    <w:link w:val="Titre3"/>
    <w:uiPriority w:val="9"/>
    <w:rsid w:val="00CC5A14"/>
    <w:rPr>
      <w:rFonts w:asciiTheme="majorHAnsi" w:eastAsiaTheme="majorEastAsia" w:hAnsiTheme="majorHAnsi" w:cstheme="majorBidi"/>
      <w:b/>
      <w:bCs/>
      <w:color w:val="FF388C" w:themeColor="accent1"/>
      <w:sz w:val="24"/>
    </w:rPr>
  </w:style>
  <w:style w:type="character" w:customStyle="1" w:styleId="Titre4Car">
    <w:name w:val="Titre 4 Car"/>
    <w:basedOn w:val="Policepardfaut"/>
    <w:link w:val="Titre4"/>
    <w:uiPriority w:val="9"/>
    <w:rsid w:val="00CC5A14"/>
    <w:rPr>
      <w:rFonts w:asciiTheme="majorHAnsi" w:eastAsiaTheme="majorEastAsia" w:hAnsiTheme="majorHAnsi" w:cstheme="majorBidi"/>
      <w:b/>
      <w:bCs/>
      <w:i/>
      <w:iCs/>
      <w:color w:val="FF388C" w:themeColor="accent1"/>
      <w:sz w:val="24"/>
    </w:rPr>
  </w:style>
  <w:style w:type="character" w:customStyle="1" w:styleId="Titre5Car">
    <w:name w:val="Titre 5 Car"/>
    <w:basedOn w:val="Policepardfaut"/>
    <w:link w:val="Titre5"/>
    <w:uiPriority w:val="9"/>
    <w:rsid w:val="00E81DE5"/>
    <w:rPr>
      <w:rFonts w:asciiTheme="majorHAnsi" w:eastAsiaTheme="majorEastAsia" w:hAnsiTheme="majorHAnsi" w:cstheme="majorBidi"/>
      <w:color w:val="9A0040" w:themeColor="accent1" w:themeShade="7F"/>
      <w:sz w:val="24"/>
    </w:rPr>
  </w:style>
  <w:style w:type="table" w:styleId="Grilledutableau">
    <w:name w:val="Table Grid"/>
    <w:basedOn w:val="TableauNormal"/>
    <w:uiPriority w:val="59"/>
    <w:rsid w:val="0043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claire1">
    <w:name w:val="Grille claire1"/>
    <w:basedOn w:val="TableauNormal"/>
    <w:uiPriority w:val="62"/>
    <w:rsid w:val="004337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claire-Accent11">
    <w:name w:val="Liste claire - Accent 11"/>
    <w:basedOn w:val="TableauNormal"/>
    <w:uiPriority w:val="61"/>
    <w:rsid w:val="00433711"/>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Listeclaire-Accent2">
    <w:name w:val="Light List Accent 2"/>
    <w:basedOn w:val="TableauNormal"/>
    <w:uiPriority w:val="61"/>
    <w:rsid w:val="00433711"/>
    <w:pPr>
      <w:spacing w:after="0" w:line="240" w:lineRule="auto"/>
    </w:pPr>
    <w:tblPr>
      <w:tblStyleRowBandSize w:val="1"/>
      <w:tblStyleColBandSize w:val="1"/>
      <w:tblInd w:w="0" w:type="dxa"/>
      <w:tblBorders>
        <w:top w:val="single" w:sz="8" w:space="0" w:color="E40059" w:themeColor="accent2"/>
        <w:left w:val="single" w:sz="8" w:space="0" w:color="E40059" w:themeColor="accent2"/>
        <w:bottom w:val="single" w:sz="8" w:space="0" w:color="E40059" w:themeColor="accent2"/>
        <w:right w:val="single" w:sz="8" w:space="0" w:color="E4005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40059" w:themeFill="accent2"/>
      </w:tcPr>
    </w:tblStylePr>
    <w:tblStylePr w:type="lastRow">
      <w:pPr>
        <w:spacing w:before="0" w:after="0" w:line="240" w:lineRule="auto"/>
      </w:pPr>
      <w:rPr>
        <w:b/>
        <w:bCs/>
      </w:rPr>
      <w:tblPr/>
      <w:tcPr>
        <w:tcBorders>
          <w:top w:val="double" w:sz="6" w:space="0" w:color="E40059" w:themeColor="accent2"/>
          <w:left w:val="single" w:sz="8" w:space="0" w:color="E40059" w:themeColor="accent2"/>
          <w:bottom w:val="single" w:sz="8" w:space="0" w:color="E40059" w:themeColor="accent2"/>
          <w:right w:val="single" w:sz="8" w:space="0" w:color="E40059" w:themeColor="accent2"/>
        </w:tcBorders>
      </w:tcPr>
    </w:tblStylePr>
    <w:tblStylePr w:type="firstCol">
      <w:rPr>
        <w:b/>
        <w:bCs/>
      </w:rPr>
    </w:tblStylePr>
    <w:tblStylePr w:type="lastCol">
      <w:rPr>
        <w:b/>
        <w:bCs/>
      </w:rPr>
    </w:tblStylePr>
    <w:tblStylePr w:type="band1Vert">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tblStylePr w:type="band1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style>
  <w:style w:type="table" w:customStyle="1" w:styleId="Grilleclaire-Accent11">
    <w:name w:val="Grille claire - Accent 11"/>
    <w:basedOn w:val="TableauNormal"/>
    <w:uiPriority w:val="62"/>
    <w:rsid w:val="00433711"/>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insideH w:val="single" w:sz="8" w:space="0" w:color="FF388C" w:themeColor="accent1"/>
        <w:insideV w:val="single" w:sz="8" w:space="0" w:color="FF38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18" w:space="0" w:color="FF388C" w:themeColor="accent1"/>
          <w:right w:val="single" w:sz="8" w:space="0" w:color="FF388C" w:themeColor="accent1"/>
          <w:insideH w:val="nil"/>
          <w:insideV w:val="single" w:sz="8" w:space="0" w:color="FF38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insideH w:val="nil"/>
          <w:insideV w:val="single" w:sz="8" w:space="0" w:color="FF38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shd w:val="clear" w:color="auto" w:fill="FFCDE2" w:themeFill="accent1" w:themeFillTint="3F"/>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shd w:val="clear" w:color="auto" w:fill="FFCDE2" w:themeFill="accent1" w:themeFillTint="3F"/>
      </w:tcPr>
    </w:tblStylePr>
    <w:tblStylePr w:type="band2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tcPr>
    </w:tblStylePr>
  </w:style>
  <w:style w:type="paragraph" w:styleId="NormalWeb">
    <w:name w:val="Normal (Web)"/>
    <w:basedOn w:val="Normal"/>
    <w:uiPriority w:val="99"/>
    <w:unhideWhenUsed/>
    <w:rsid w:val="00C10097"/>
    <w:pPr>
      <w:spacing w:before="100" w:beforeAutospacing="1" w:after="100" w:afterAutospacing="1" w:line="240" w:lineRule="auto"/>
    </w:pPr>
    <w:rPr>
      <w:rFonts w:ascii="Times New Roman" w:eastAsia="Times New Roman" w:hAnsi="Times New Roman" w:cs="Times New Roman"/>
      <w:szCs w:val="24"/>
      <w:lang w:eastAsia="fr-BE"/>
    </w:rPr>
  </w:style>
  <w:style w:type="character" w:styleId="Accentuation">
    <w:name w:val="Emphasis"/>
    <w:basedOn w:val="Policepardfaut"/>
    <w:uiPriority w:val="20"/>
    <w:qFormat/>
    <w:rsid w:val="00C10097"/>
    <w:rPr>
      <w:i/>
      <w:iCs/>
    </w:rPr>
  </w:style>
  <w:style w:type="character" w:styleId="lev">
    <w:name w:val="Strong"/>
    <w:basedOn w:val="Policepardfaut"/>
    <w:uiPriority w:val="22"/>
    <w:qFormat/>
    <w:rsid w:val="00C10097"/>
    <w:rPr>
      <w:b/>
      <w:bCs/>
    </w:rPr>
  </w:style>
  <w:style w:type="character" w:customStyle="1" w:styleId="Titre6Car">
    <w:name w:val="Titre 6 Car"/>
    <w:basedOn w:val="Policepardfaut"/>
    <w:link w:val="Titre6"/>
    <w:uiPriority w:val="9"/>
    <w:rsid w:val="00557788"/>
    <w:rPr>
      <w:rFonts w:asciiTheme="majorHAnsi" w:eastAsiaTheme="majorEastAsia" w:hAnsiTheme="majorHAnsi" w:cstheme="majorBidi"/>
      <w:i/>
      <w:iCs/>
      <w:color w:val="9A0040" w:themeColor="accent1" w:themeShade="7F"/>
      <w:sz w:val="24"/>
    </w:rPr>
  </w:style>
  <w:style w:type="character" w:customStyle="1" w:styleId="A4">
    <w:name w:val="A4"/>
    <w:uiPriority w:val="99"/>
    <w:rsid w:val="00557788"/>
    <w:rPr>
      <w:rFonts w:cs="IJLTK A+ DIN"/>
      <w:b/>
      <w:bCs/>
      <w:color w:val="000000"/>
      <w:sz w:val="20"/>
      <w:szCs w:val="20"/>
    </w:rPr>
  </w:style>
  <w:style w:type="paragraph" w:styleId="Citation">
    <w:name w:val="Quote"/>
    <w:basedOn w:val="Normal"/>
    <w:next w:val="Normal"/>
    <w:link w:val="CitationCar"/>
    <w:uiPriority w:val="29"/>
    <w:qFormat/>
    <w:rsid w:val="00327D69"/>
    <w:rPr>
      <w:i/>
      <w:iCs/>
      <w:color w:val="9C0041" w:themeColor="accent1" w:themeShade="80"/>
    </w:rPr>
  </w:style>
  <w:style w:type="character" w:customStyle="1" w:styleId="CitationCar">
    <w:name w:val="Citation Car"/>
    <w:basedOn w:val="Policepardfaut"/>
    <w:link w:val="Citation"/>
    <w:uiPriority w:val="29"/>
    <w:rsid w:val="00327D69"/>
    <w:rPr>
      <w:i/>
      <w:iCs/>
      <w:color w:val="9C0041" w:themeColor="accent1" w:themeShade="80"/>
      <w:sz w:val="24"/>
    </w:rPr>
  </w:style>
  <w:style w:type="paragraph" w:customStyle="1" w:styleId="Default">
    <w:name w:val="Default"/>
    <w:rsid w:val="00327D69"/>
    <w:pPr>
      <w:autoSpaceDE w:val="0"/>
      <w:autoSpaceDN w:val="0"/>
      <w:adjustRightInd w:val="0"/>
      <w:spacing w:after="0" w:line="240" w:lineRule="auto"/>
    </w:pPr>
    <w:rPr>
      <w:rFonts w:ascii="IJLTK A+ DIN" w:hAnsi="IJLTK A+ DIN" w:cs="IJLTK A+ DIN"/>
      <w:color w:val="000000"/>
      <w:sz w:val="24"/>
      <w:szCs w:val="24"/>
    </w:rPr>
  </w:style>
  <w:style w:type="paragraph" w:styleId="En-ttedetabledesmatires">
    <w:name w:val="TOC Heading"/>
    <w:basedOn w:val="Titre1"/>
    <w:next w:val="Normal"/>
    <w:uiPriority w:val="39"/>
    <w:semiHidden/>
    <w:unhideWhenUsed/>
    <w:qFormat/>
    <w:rsid w:val="009923DE"/>
    <w:pPr>
      <w:outlineLvl w:val="9"/>
    </w:pPr>
    <w:rPr>
      <w:lang w:val="fr-FR"/>
    </w:rPr>
  </w:style>
  <w:style w:type="paragraph" w:styleId="TM1">
    <w:name w:val="toc 1"/>
    <w:basedOn w:val="Normal"/>
    <w:next w:val="Normal"/>
    <w:autoRedefine/>
    <w:uiPriority w:val="39"/>
    <w:unhideWhenUsed/>
    <w:rsid w:val="009923DE"/>
    <w:pPr>
      <w:spacing w:after="100"/>
    </w:pPr>
  </w:style>
  <w:style w:type="paragraph" w:styleId="TM2">
    <w:name w:val="toc 2"/>
    <w:basedOn w:val="Normal"/>
    <w:next w:val="Normal"/>
    <w:autoRedefine/>
    <w:uiPriority w:val="39"/>
    <w:unhideWhenUsed/>
    <w:rsid w:val="009923DE"/>
    <w:pPr>
      <w:spacing w:after="100"/>
      <w:ind w:left="240"/>
    </w:pPr>
  </w:style>
  <w:style w:type="paragraph" w:styleId="TM3">
    <w:name w:val="toc 3"/>
    <w:basedOn w:val="Normal"/>
    <w:next w:val="Normal"/>
    <w:autoRedefine/>
    <w:uiPriority w:val="39"/>
    <w:unhideWhenUsed/>
    <w:rsid w:val="009923DE"/>
    <w:pPr>
      <w:spacing w:after="100"/>
      <w:ind w:left="480"/>
    </w:pPr>
  </w:style>
  <w:style w:type="character" w:styleId="Lienhypertexte">
    <w:name w:val="Hyperlink"/>
    <w:basedOn w:val="Policepardfaut"/>
    <w:uiPriority w:val="99"/>
    <w:unhideWhenUsed/>
    <w:rsid w:val="009923DE"/>
    <w:rPr>
      <w:color w:val="17BBFD" w:themeColor="hyperlink"/>
      <w:u w:val="single"/>
    </w:rPr>
  </w:style>
  <w:style w:type="paragraph" w:styleId="Textedebulles">
    <w:name w:val="Balloon Text"/>
    <w:basedOn w:val="Normal"/>
    <w:link w:val="TextedebullesCar"/>
    <w:uiPriority w:val="99"/>
    <w:semiHidden/>
    <w:unhideWhenUsed/>
    <w:rsid w:val="009923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DE"/>
    <w:rPr>
      <w:rFonts w:ascii="Tahoma" w:hAnsi="Tahoma" w:cs="Tahoma"/>
      <w:sz w:val="16"/>
      <w:szCs w:val="16"/>
    </w:rPr>
  </w:style>
  <w:style w:type="paragraph" w:styleId="Notedebasdepage">
    <w:name w:val="footnote text"/>
    <w:basedOn w:val="Normal"/>
    <w:link w:val="NotedebasdepageCar"/>
    <w:uiPriority w:val="99"/>
    <w:semiHidden/>
    <w:unhideWhenUsed/>
    <w:rsid w:val="00020A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0A89"/>
    <w:rPr>
      <w:sz w:val="20"/>
      <w:szCs w:val="20"/>
    </w:rPr>
  </w:style>
  <w:style w:type="character" w:styleId="Appelnotedebasdep">
    <w:name w:val="footnote reference"/>
    <w:basedOn w:val="Policepardfaut"/>
    <w:uiPriority w:val="99"/>
    <w:semiHidden/>
    <w:unhideWhenUsed/>
    <w:rsid w:val="00020A89"/>
    <w:rPr>
      <w:vertAlign w:val="superscript"/>
    </w:rPr>
  </w:style>
</w:styles>
</file>

<file path=word/webSettings.xml><?xml version="1.0" encoding="utf-8"?>
<w:webSettings xmlns:r="http://schemas.openxmlformats.org/officeDocument/2006/relationships" xmlns:w="http://schemas.openxmlformats.org/wordprocessingml/2006/main">
  <w:divs>
    <w:div w:id="1766264985">
      <w:bodyDiv w:val="1"/>
      <w:marLeft w:val="0"/>
      <w:marRight w:val="0"/>
      <w:marTop w:val="0"/>
      <w:marBottom w:val="0"/>
      <w:divBdr>
        <w:top w:val="none" w:sz="0" w:space="0" w:color="auto"/>
        <w:left w:val="none" w:sz="0" w:space="0" w:color="auto"/>
        <w:bottom w:val="none" w:sz="0" w:space="0" w:color="auto"/>
        <w:right w:val="none" w:sz="0" w:space="0" w:color="auto"/>
      </w:divBdr>
      <w:divsChild>
        <w:div w:id="972979358">
          <w:marLeft w:val="0"/>
          <w:marRight w:val="0"/>
          <w:marTop w:val="0"/>
          <w:marBottom w:val="0"/>
          <w:divBdr>
            <w:top w:val="none" w:sz="0" w:space="0" w:color="auto"/>
            <w:left w:val="none" w:sz="0" w:space="0" w:color="auto"/>
            <w:bottom w:val="none" w:sz="0" w:space="0" w:color="auto"/>
            <w:right w:val="none" w:sz="0" w:space="0" w:color="auto"/>
          </w:divBdr>
          <w:divsChild>
            <w:div w:id="835993633">
              <w:marLeft w:val="0"/>
              <w:marRight w:val="0"/>
              <w:marTop w:val="0"/>
              <w:marBottom w:val="0"/>
              <w:divBdr>
                <w:top w:val="none" w:sz="0" w:space="0" w:color="auto"/>
                <w:left w:val="none" w:sz="0" w:space="0" w:color="auto"/>
                <w:bottom w:val="none" w:sz="0" w:space="0" w:color="auto"/>
                <w:right w:val="none" w:sz="0" w:space="0" w:color="auto"/>
              </w:divBdr>
              <w:divsChild>
                <w:div w:id="19942280">
                  <w:marLeft w:val="0"/>
                  <w:marRight w:val="0"/>
                  <w:marTop w:val="0"/>
                  <w:marBottom w:val="0"/>
                  <w:divBdr>
                    <w:top w:val="none" w:sz="0" w:space="0" w:color="auto"/>
                    <w:left w:val="none" w:sz="0" w:space="0" w:color="auto"/>
                    <w:bottom w:val="none" w:sz="0" w:space="0" w:color="auto"/>
                    <w:right w:val="none" w:sz="0" w:space="0" w:color="auto"/>
                  </w:divBdr>
                  <w:divsChild>
                    <w:div w:id="85348948">
                      <w:marLeft w:val="0"/>
                      <w:marRight w:val="0"/>
                      <w:marTop w:val="0"/>
                      <w:marBottom w:val="0"/>
                      <w:divBdr>
                        <w:top w:val="none" w:sz="0" w:space="0" w:color="auto"/>
                        <w:left w:val="none" w:sz="0" w:space="0" w:color="auto"/>
                        <w:bottom w:val="none" w:sz="0" w:space="0" w:color="auto"/>
                        <w:right w:val="none" w:sz="0" w:space="0" w:color="auto"/>
                      </w:divBdr>
                      <w:divsChild>
                        <w:div w:id="828713837">
                          <w:marLeft w:val="0"/>
                          <w:marRight w:val="0"/>
                          <w:marTop w:val="0"/>
                          <w:marBottom w:val="0"/>
                          <w:divBdr>
                            <w:top w:val="none" w:sz="0" w:space="0" w:color="auto"/>
                            <w:left w:val="none" w:sz="0" w:space="0" w:color="auto"/>
                            <w:bottom w:val="none" w:sz="0" w:space="0" w:color="auto"/>
                            <w:right w:val="none" w:sz="0" w:space="0" w:color="auto"/>
                          </w:divBdr>
                          <w:divsChild>
                            <w:div w:id="196506433">
                              <w:marLeft w:val="0"/>
                              <w:marRight w:val="0"/>
                              <w:marTop w:val="0"/>
                              <w:marBottom w:val="0"/>
                              <w:divBdr>
                                <w:top w:val="none" w:sz="0" w:space="0" w:color="auto"/>
                                <w:left w:val="none" w:sz="0" w:space="0" w:color="auto"/>
                                <w:bottom w:val="none" w:sz="0" w:space="0" w:color="auto"/>
                                <w:right w:val="none" w:sz="0" w:space="0" w:color="auto"/>
                              </w:divBdr>
                              <w:divsChild>
                                <w:div w:id="1437368279">
                                  <w:marLeft w:val="0"/>
                                  <w:marRight w:val="0"/>
                                  <w:marTop w:val="0"/>
                                  <w:marBottom w:val="0"/>
                                  <w:divBdr>
                                    <w:top w:val="none" w:sz="0" w:space="0" w:color="auto"/>
                                    <w:left w:val="none" w:sz="0" w:space="0" w:color="auto"/>
                                    <w:bottom w:val="none" w:sz="0" w:space="0" w:color="auto"/>
                                    <w:right w:val="none" w:sz="0" w:space="0" w:color="auto"/>
                                  </w:divBdr>
                                  <w:divsChild>
                                    <w:div w:id="1512988657">
                                      <w:marLeft w:val="0"/>
                                      <w:marRight w:val="0"/>
                                      <w:marTop w:val="0"/>
                                      <w:marBottom w:val="0"/>
                                      <w:divBdr>
                                        <w:top w:val="none" w:sz="0" w:space="0" w:color="auto"/>
                                        <w:left w:val="none" w:sz="0" w:space="0" w:color="auto"/>
                                        <w:bottom w:val="none" w:sz="0" w:space="0" w:color="auto"/>
                                        <w:right w:val="none" w:sz="0" w:space="0" w:color="auto"/>
                                      </w:divBdr>
                                      <w:divsChild>
                                        <w:div w:id="1973169217">
                                          <w:marLeft w:val="0"/>
                                          <w:marRight w:val="0"/>
                                          <w:marTop w:val="0"/>
                                          <w:marBottom w:val="0"/>
                                          <w:divBdr>
                                            <w:top w:val="none" w:sz="0" w:space="0" w:color="auto"/>
                                            <w:left w:val="none" w:sz="0" w:space="0" w:color="auto"/>
                                            <w:bottom w:val="none" w:sz="0" w:space="0" w:color="auto"/>
                                            <w:right w:val="none" w:sz="0" w:space="0" w:color="auto"/>
                                          </w:divBdr>
                                          <w:divsChild>
                                            <w:div w:id="1152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5A05E-3B22-435F-8D3F-E76861B4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4932</Words>
  <Characters>27130</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Germinal</cp:lastModifiedBy>
  <cp:revision>2</cp:revision>
  <cp:lastPrinted>2019-12-16T13:41:00Z</cp:lastPrinted>
  <dcterms:created xsi:type="dcterms:W3CDTF">2021-09-10T07:13:00Z</dcterms:created>
  <dcterms:modified xsi:type="dcterms:W3CDTF">2021-09-10T07:13:00Z</dcterms:modified>
</cp:coreProperties>
</file>